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068"/>
        <w:gridCol w:w="5069"/>
      </w:tblGrid>
      <w:tr w:rsidR="00BE503B" w:rsidRPr="004A7BBD" w:rsidTr="00BE503B">
        <w:trPr>
          <w:trHeight w:val="5094"/>
        </w:trPr>
        <w:tc>
          <w:tcPr>
            <w:tcW w:w="5068" w:type="dxa"/>
          </w:tcPr>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44"/>
            </w:tblGrid>
            <w:tr w:rsidR="00BE503B" w:rsidRPr="004A7BBD" w:rsidTr="005762B5">
              <w:trPr>
                <w:cantSplit/>
                <w:trHeight w:val="989"/>
              </w:trPr>
              <w:tc>
                <w:tcPr>
                  <w:tcW w:w="4744" w:type="dxa"/>
                  <w:vMerge w:val="restart"/>
                  <w:tcBorders>
                    <w:top w:val="nil"/>
                    <w:left w:val="nil"/>
                    <w:bottom w:val="nil"/>
                    <w:right w:val="nil"/>
                  </w:tcBorders>
                </w:tcPr>
                <w:p w:rsidR="00BE503B" w:rsidRPr="004A7BBD" w:rsidRDefault="00BE503B" w:rsidP="005762B5">
                  <w:pPr>
                    <w:ind w:left="-108" w:right="-108"/>
                    <w:jc w:val="center"/>
                    <w:rPr>
                      <w:color w:val="000000" w:themeColor="text1"/>
                      <w:sz w:val="24"/>
                    </w:rPr>
                  </w:pPr>
                  <w:r w:rsidRPr="004A7BBD">
                    <w:rPr>
                      <w:rFonts w:ascii="Calibri" w:hAnsi="Calibri" w:cs="Calibri"/>
                      <w:noProof/>
                      <w:color w:val="000000" w:themeColor="text1"/>
                    </w:rPr>
                    <w:drawing>
                      <wp:inline distT="0" distB="0" distL="0" distR="0">
                        <wp:extent cx="802884" cy="88259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805808" cy="885809"/>
                                </a:xfrm>
                                <a:prstGeom prst="rect">
                                  <a:avLst/>
                                </a:prstGeom>
                                <a:noFill/>
                                <a:ln w="9525">
                                  <a:noFill/>
                                  <a:miter lim="800000"/>
                                  <a:headEnd/>
                                  <a:tailEnd/>
                                </a:ln>
                              </pic:spPr>
                            </pic:pic>
                          </a:graphicData>
                        </a:graphic>
                      </wp:inline>
                    </w:drawing>
                  </w:r>
                  <w:bookmarkStart w:id="0" w:name="shap"/>
                  <w:bookmarkEnd w:id="0"/>
                </w:p>
                <w:p w:rsidR="00BE503B" w:rsidRPr="004A7BBD" w:rsidRDefault="00BE503B" w:rsidP="005762B5">
                  <w:pPr>
                    <w:ind w:left="-108" w:right="-108"/>
                    <w:jc w:val="center"/>
                    <w:rPr>
                      <w:color w:val="000000" w:themeColor="text1"/>
                      <w:sz w:val="24"/>
                    </w:rPr>
                  </w:pPr>
                  <w:r w:rsidRPr="004A7BBD">
                    <w:rPr>
                      <w:color w:val="000000" w:themeColor="text1"/>
                      <w:sz w:val="24"/>
                    </w:rPr>
                    <w:t>Министерство труда и социальной защиты Российской Федерации</w:t>
                  </w:r>
                </w:p>
                <w:p w:rsidR="00BE503B" w:rsidRPr="004A7BBD" w:rsidRDefault="00BE503B" w:rsidP="005762B5">
                  <w:pPr>
                    <w:ind w:left="-108" w:right="-108"/>
                    <w:jc w:val="center"/>
                    <w:rPr>
                      <w:color w:val="000000" w:themeColor="text1"/>
                      <w:sz w:val="24"/>
                    </w:rPr>
                  </w:pPr>
                </w:p>
                <w:p w:rsidR="00BE503B" w:rsidRPr="004A7BBD" w:rsidRDefault="00BE503B" w:rsidP="005762B5">
                  <w:pPr>
                    <w:ind w:left="-108" w:right="-108"/>
                    <w:jc w:val="center"/>
                    <w:rPr>
                      <w:color w:val="000000" w:themeColor="text1"/>
                      <w:sz w:val="22"/>
                      <w:szCs w:val="22"/>
                    </w:rPr>
                  </w:pPr>
                  <w:r w:rsidRPr="004A7BBD">
                    <w:rPr>
                      <w:color w:val="000000" w:themeColor="text1"/>
                      <w:sz w:val="22"/>
                      <w:szCs w:val="22"/>
                    </w:rPr>
                    <w:t>ФЕДЕРАЛЬНАЯ СЛУЖБА</w:t>
                  </w:r>
                </w:p>
                <w:p w:rsidR="00BE503B" w:rsidRPr="004A7BBD" w:rsidRDefault="00BE503B" w:rsidP="005762B5">
                  <w:pPr>
                    <w:ind w:left="-108" w:right="-108"/>
                    <w:jc w:val="center"/>
                    <w:rPr>
                      <w:color w:val="000000" w:themeColor="text1"/>
                      <w:sz w:val="24"/>
                    </w:rPr>
                  </w:pPr>
                  <w:r w:rsidRPr="004A7BBD">
                    <w:rPr>
                      <w:color w:val="000000" w:themeColor="text1"/>
                      <w:sz w:val="22"/>
                      <w:szCs w:val="22"/>
                    </w:rPr>
                    <w:t>ПО ТРУДУ И ЗАНЯТОСТИ</w:t>
                  </w:r>
                </w:p>
                <w:p w:rsidR="00BE503B" w:rsidRPr="004A7BBD" w:rsidRDefault="00BE503B" w:rsidP="005762B5">
                  <w:pPr>
                    <w:ind w:left="-108" w:right="-108"/>
                    <w:jc w:val="center"/>
                    <w:rPr>
                      <w:color w:val="000000" w:themeColor="text1"/>
                      <w:sz w:val="24"/>
                    </w:rPr>
                  </w:pPr>
                  <w:r w:rsidRPr="004A7BBD">
                    <w:rPr>
                      <w:color w:val="000000" w:themeColor="text1"/>
                      <w:sz w:val="24"/>
                    </w:rPr>
                    <w:t>(</w:t>
                  </w:r>
                  <w:proofErr w:type="spellStart"/>
                  <w:r w:rsidRPr="004A7BBD">
                    <w:rPr>
                      <w:color w:val="000000" w:themeColor="text1"/>
                      <w:sz w:val="24"/>
                    </w:rPr>
                    <w:t>Роструд</w:t>
                  </w:r>
                  <w:proofErr w:type="spellEnd"/>
                  <w:r w:rsidRPr="004A7BBD">
                    <w:rPr>
                      <w:color w:val="000000" w:themeColor="text1"/>
                      <w:sz w:val="24"/>
                    </w:rPr>
                    <w:t>)</w:t>
                  </w:r>
                </w:p>
                <w:p w:rsidR="00BE503B" w:rsidRPr="004A7BBD" w:rsidRDefault="00BE503B" w:rsidP="005762B5">
                  <w:pPr>
                    <w:ind w:left="-108" w:right="-108"/>
                    <w:jc w:val="center"/>
                    <w:rPr>
                      <w:b/>
                      <w:color w:val="000000" w:themeColor="text1"/>
                      <w:sz w:val="6"/>
                    </w:rPr>
                  </w:pPr>
                </w:p>
                <w:p w:rsidR="00BE503B" w:rsidRPr="004A7BBD" w:rsidRDefault="00BE503B" w:rsidP="005762B5">
                  <w:pPr>
                    <w:ind w:left="-108" w:right="-108"/>
                    <w:jc w:val="center"/>
                    <w:rPr>
                      <w:b/>
                      <w:color w:val="000000" w:themeColor="text1"/>
                      <w:sz w:val="22"/>
                    </w:rPr>
                  </w:pPr>
                  <w:r w:rsidRPr="004A7BBD">
                    <w:rPr>
                      <w:b/>
                      <w:color w:val="000000" w:themeColor="text1"/>
                      <w:sz w:val="22"/>
                    </w:rPr>
                    <w:t>Государственная инспекция труда</w:t>
                  </w:r>
                </w:p>
                <w:p w:rsidR="00BE503B" w:rsidRPr="004A7BBD" w:rsidRDefault="00BE503B" w:rsidP="005762B5">
                  <w:pPr>
                    <w:ind w:left="-108" w:right="-108"/>
                    <w:jc w:val="center"/>
                    <w:rPr>
                      <w:b/>
                      <w:color w:val="000000" w:themeColor="text1"/>
                      <w:sz w:val="22"/>
                    </w:rPr>
                  </w:pPr>
                  <w:r w:rsidRPr="004A7BBD">
                    <w:rPr>
                      <w:b/>
                      <w:color w:val="000000" w:themeColor="text1"/>
                      <w:sz w:val="22"/>
                    </w:rPr>
                    <w:t xml:space="preserve">в Республике Бурятия </w:t>
                  </w:r>
                </w:p>
                <w:p w:rsidR="00BE503B" w:rsidRPr="004A7BBD" w:rsidRDefault="00BE503B" w:rsidP="005762B5">
                  <w:pPr>
                    <w:ind w:left="-108" w:right="-108"/>
                    <w:jc w:val="center"/>
                    <w:rPr>
                      <w:b/>
                      <w:color w:val="000000" w:themeColor="text1"/>
                      <w:sz w:val="12"/>
                    </w:rPr>
                  </w:pPr>
                </w:p>
                <w:p w:rsidR="00BE503B" w:rsidRPr="004A7BBD" w:rsidRDefault="00BE503B" w:rsidP="005762B5">
                  <w:pPr>
                    <w:ind w:left="-108" w:right="-108"/>
                    <w:jc w:val="center"/>
                    <w:rPr>
                      <w:color w:val="000000" w:themeColor="text1"/>
                      <w:sz w:val="22"/>
                    </w:rPr>
                  </w:pPr>
                  <w:r w:rsidRPr="004A7BBD">
                    <w:rPr>
                      <w:color w:val="000000" w:themeColor="text1"/>
                      <w:sz w:val="22"/>
                    </w:rPr>
                    <w:t xml:space="preserve">50 лет Октября </w:t>
                  </w:r>
                  <w:proofErr w:type="spellStart"/>
                  <w:r w:rsidRPr="004A7BBD">
                    <w:rPr>
                      <w:color w:val="000000" w:themeColor="text1"/>
                      <w:sz w:val="22"/>
                    </w:rPr>
                    <w:t>пр-кт</w:t>
                  </w:r>
                  <w:proofErr w:type="spellEnd"/>
                  <w:r w:rsidRPr="004A7BBD">
                    <w:rPr>
                      <w:color w:val="000000" w:themeColor="text1"/>
                      <w:sz w:val="22"/>
                    </w:rPr>
                    <w:t xml:space="preserve">, д.28-А, г. Улан-Удэ, 670034,   </w:t>
                  </w:r>
                  <w:proofErr w:type="gramStart"/>
                  <w:r w:rsidRPr="004A7BBD">
                    <w:rPr>
                      <w:color w:val="000000" w:themeColor="text1"/>
                      <w:sz w:val="22"/>
                    </w:rPr>
                    <w:t>Главпочтамт</w:t>
                  </w:r>
                  <w:proofErr w:type="gramEnd"/>
                  <w:r w:rsidRPr="004A7BBD">
                    <w:rPr>
                      <w:color w:val="000000" w:themeColor="text1"/>
                      <w:sz w:val="22"/>
                    </w:rPr>
                    <w:t xml:space="preserve"> а/я 4377 </w:t>
                  </w:r>
                </w:p>
                <w:p w:rsidR="001B73D6" w:rsidRPr="00157341" w:rsidRDefault="00BE503B" w:rsidP="001B73D6">
                  <w:pPr>
                    <w:ind w:left="-108" w:right="-108"/>
                    <w:jc w:val="center"/>
                    <w:rPr>
                      <w:b/>
                      <w:lang w:val="en-US"/>
                    </w:rPr>
                  </w:pPr>
                  <w:r w:rsidRPr="004A7BBD">
                    <w:rPr>
                      <w:color w:val="000000" w:themeColor="text1"/>
                      <w:sz w:val="22"/>
                    </w:rPr>
                    <w:t xml:space="preserve">Тел.: (3012) 44-72-39. Факс (3012) 44-68-65, </w:t>
                  </w:r>
                  <w:hyperlink r:id="rId6" w:history="1">
                    <w:r w:rsidR="001B73D6" w:rsidRPr="00157341">
                      <w:rPr>
                        <w:rStyle w:val="a8"/>
                        <w:color w:val="auto"/>
                        <w:sz w:val="22"/>
                        <w:u w:val="none"/>
                      </w:rPr>
                      <w:t>git04@</w:t>
                    </w:r>
                    <w:proofErr w:type="spellStart"/>
                    <w:r w:rsidR="001B73D6" w:rsidRPr="00157341">
                      <w:rPr>
                        <w:rStyle w:val="a8"/>
                        <w:color w:val="auto"/>
                        <w:sz w:val="22"/>
                        <w:u w:val="none"/>
                        <w:lang w:val="en-US"/>
                      </w:rPr>
                      <w:t>rostrud</w:t>
                    </w:r>
                    <w:proofErr w:type="spellEnd"/>
                    <w:r w:rsidR="001B73D6" w:rsidRPr="00157341">
                      <w:rPr>
                        <w:rStyle w:val="a8"/>
                        <w:color w:val="auto"/>
                        <w:sz w:val="22"/>
                        <w:u w:val="none"/>
                      </w:rPr>
                      <w:t>.</w:t>
                    </w:r>
                    <w:proofErr w:type="spellStart"/>
                    <w:r w:rsidR="001B73D6" w:rsidRPr="00157341">
                      <w:rPr>
                        <w:rStyle w:val="a8"/>
                        <w:color w:val="auto"/>
                        <w:sz w:val="22"/>
                        <w:u w:val="none"/>
                      </w:rPr>
                      <w:t>ru</w:t>
                    </w:r>
                    <w:proofErr w:type="spellEnd"/>
                  </w:hyperlink>
                </w:p>
                <w:p w:rsidR="00BE503B" w:rsidRPr="004A7BBD" w:rsidRDefault="00BE503B" w:rsidP="005762B5">
                  <w:pPr>
                    <w:ind w:left="-108" w:right="-108"/>
                    <w:rPr>
                      <w:b/>
                      <w:color w:val="000000" w:themeColor="text1"/>
                      <w:sz w:val="22"/>
                    </w:rPr>
                  </w:pPr>
                </w:p>
              </w:tc>
            </w:tr>
            <w:tr w:rsidR="00BE503B" w:rsidRPr="004A7BBD" w:rsidTr="005762B5">
              <w:trPr>
                <w:cantSplit/>
                <w:trHeight w:val="230"/>
              </w:trPr>
              <w:tc>
                <w:tcPr>
                  <w:tcW w:w="4744" w:type="dxa"/>
                  <w:vMerge/>
                  <w:tcBorders>
                    <w:top w:val="nil"/>
                    <w:left w:val="nil"/>
                    <w:bottom w:val="nil"/>
                    <w:right w:val="nil"/>
                  </w:tcBorders>
                </w:tcPr>
                <w:p w:rsidR="00BE503B" w:rsidRPr="004A7BBD" w:rsidRDefault="00BE503B" w:rsidP="005762B5">
                  <w:pPr>
                    <w:ind w:left="-108" w:right="-108"/>
                    <w:rPr>
                      <w:color w:val="000000" w:themeColor="text1"/>
                    </w:rPr>
                  </w:pPr>
                </w:p>
              </w:tc>
            </w:tr>
            <w:tr w:rsidR="00BE503B" w:rsidRPr="004A7BBD" w:rsidTr="005762B5">
              <w:trPr>
                <w:cantSplit/>
                <w:trHeight w:val="1755"/>
              </w:trPr>
              <w:tc>
                <w:tcPr>
                  <w:tcW w:w="4744" w:type="dxa"/>
                  <w:vMerge/>
                  <w:tcBorders>
                    <w:top w:val="nil"/>
                    <w:left w:val="nil"/>
                    <w:bottom w:val="nil"/>
                    <w:right w:val="nil"/>
                  </w:tcBorders>
                </w:tcPr>
                <w:p w:rsidR="00BE503B" w:rsidRPr="004A7BBD" w:rsidRDefault="00BE503B" w:rsidP="005762B5">
                  <w:pPr>
                    <w:ind w:left="-108" w:right="-108"/>
                    <w:rPr>
                      <w:color w:val="000000" w:themeColor="text1"/>
                    </w:rPr>
                  </w:pPr>
                </w:p>
              </w:tc>
            </w:tr>
            <w:tr w:rsidR="00BE503B" w:rsidRPr="004A7BBD" w:rsidTr="005762B5">
              <w:trPr>
                <w:cantSplit/>
                <w:trHeight w:val="150"/>
              </w:trPr>
              <w:tc>
                <w:tcPr>
                  <w:tcW w:w="4744" w:type="dxa"/>
                  <w:vMerge/>
                  <w:tcBorders>
                    <w:top w:val="nil"/>
                    <w:left w:val="nil"/>
                    <w:bottom w:val="nil"/>
                    <w:right w:val="nil"/>
                  </w:tcBorders>
                </w:tcPr>
                <w:p w:rsidR="00BE503B" w:rsidRPr="004A7BBD" w:rsidRDefault="00BE503B" w:rsidP="005762B5">
                  <w:pPr>
                    <w:ind w:left="-108" w:right="-108"/>
                    <w:jc w:val="center"/>
                    <w:rPr>
                      <w:color w:val="000000" w:themeColor="text1"/>
                      <w:sz w:val="12"/>
                    </w:rPr>
                  </w:pPr>
                </w:p>
              </w:tc>
            </w:tr>
          </w:tbl>
          <w:p w:rsidR="00BE503B" w:rsidRPr="004A7BBD" w:rsidRDefault="00BE503B" w:rsidP="005762B5">
            <w:pPr>
              <w:rPr>
                <w:color w:val="000000" w:themeColor="text1"/>
                <w:sz w:val="26"/>
              </w:rPr>
            </w:pPr>
            <w:bookmarkStart w:id="1" w:name="data"/>
            <w:bookmarkEnd w:id="1"/>
          </w:p>
        </w:tc>
        <w:tc>
          <w:tcPr>
            <w:tcW w:w="5069" w:type="dxa"/>
          </w:tcPr>
          <w:p w:rsidR="00BE503B" w:rsidRPr="004A7BBD" w:rsidRDefault="00BE503B" w:rsidP="005762B5">
            <w:pPr>
              <w:pStyle w:val="a5"/>
              <w:rPr>
                <w:b/>
                <w:color w:val="000000" w:themeColor="text1"/>
                <w:sz w:val="24"/>
                <w:szCs w:val="24"/>
              </w:rPr>
            </w:pPr>
          </w:p>
          <w:p w:rsidR="00BE503B" w:rsidRPr="004A7BBD" w:rsidRDefault="00BE503B" w:rsidP="005762B5">
            <w:pPr>
              <w:pStyle w:val="a5"/>
              <w:ind w:left="35"/>
              <w:rPr>
                <w:b/>
                <w:color w:val="000000" w:themeColor="text1"/>
                <w:sz w:val="24"/>
                <w:szCs w:val="24"/>
              </w:rPr>
            </w:pPr>
          </w:p>
          <w:p w:rsidR="00BE503B" w:rsidRPr="004A7BBD" w:rsidRDefault="00BE503B" w:rsidP="005762B5">
            <w:pPr>
              <w:pStyle w:val="a5"/>
              <w:ind w:left="35"/>
              <w:rPr>
                <w:b/>
                <w:color w:val="000000" w:themeColor="text1"/>
                <w:sz w:val="24"/>
                <w:szCs w:val="24"/>
              </w:rPr>
            </w:pPr>
          </w:p>
          <w:p w:rsidR="00BE503B" w:rsidRPr="004A7BBD" w:rsidRDefault="00BE503B" w:rsidP="005762B5">
            <w:pPr>
              <w:pStyle w:val="a5"/>
              <w:ind w:left="35"/>
              <w:rPr>
                <w:b/>
                <w:color w:val="000000" w:themeColor="text1"/>
                <w:sz w:val="24"/>
                <w:szCs w:val="24"/>
              </w:rPr>
            </w:pPr>
          </w:p>
          <w:tbl>
            <w:tblPr>
              <w:tblW w:w="0" w:type="auto"/>
              <w:tblInd w:w="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9"/>
              <w:gridCol w:w="4252"/>
              <w:gridCol w:w="277"/>
            </w:tblGrid>
            <w:tr w:rsidR="00BE503B" w:rsidRPr="004A7BBD" w:rsidTr="005762B5">
              <w:tc>
                <w:tcPr>
                  <w:tcW w:w="279" w:type="dxa"/>
                  <w:tcBorders>
                    <w:top w:val="single" w:sz="4" w:space="0" w:color="auto"/>
                    <w:left w:val="single" w:sz="4" w:space="0" w:color="auto"/>
                    <w:bottom w:val="nil"/>
                    <w:right w:val="nil"/>
                  </w:tcBorders>
                </w:tcPr>
                <w:p w:rsidR="00BE503B" w:rsidRPr="004A7BBD" w:rsidRDefault="00BE503B" w:rsidP="005762B5">
                  <w:pPr>
                    <w:pStyle w:val="a5"/>
                    <w:ind w:left="0"/>
                    <w:rPr>
                      <w:b/>
                      <w:color w:val="000000" w:themeColor="text1"/>
                      <w:sz w:val="20"/>
                    </w:rPr>
                  </w:pPr>
                </w:p>
              </w:tc>
              <w:tc>
                <w:tcPr>
                  <w:tcW w:w="4252" w:type="dxa"/>
                  <w:tcBorders>
                    <w:top w:val="nil"/>
                    <w:left w:val="nil"/>
                    <w:bottom w:val="nil"/>
                    <w:right w:val="nil"/>
                  </w:tcBorders>
                </w:tcPr>
                <w:p w:rsidR="00BE503B" w:rsidRPr="004A7BBD" w:rsidRDefault="00BE503B" w:rsidP="005762B5">
                  <w:pPr>
                    <w:pStyle w:val="a5"/>
                    <w:ind w:left="0"/>
                    <w:rPr>
                      <w:b/>
                      <w:color w:val="000000" w:themeColor="text1"/>
                      <w:sz w:val="24"/>
                      <w:szCs w:val="24"/>
                    </w:rPr>
                  </w:pPr>
                </w:p>
              </w:tc>
              <w:tc>
                <w:tcPr>
                  <w:tcW w:w="277" w:type="dxa"/>
                  <w:tcBorders>
                    <w:top w:val="single" w:sz="4" w:space="0" w:color="auto"/>
                    <w:left w:val="nil"/>
                    <w:bottom w:val="nil"/>
                    <w:right w:val="single" w:sz="4" w:space="0" w:color="auto"/>
                  </w:tcBorders>
                </w:tcPr>
                <w:p w:rsidR="00BE503B" w:rsidRPr="004A7BBD" w:rsidRDefault="00BE503B" w:rsidP="005762B5">
                  <w:pPr>
                    <w:pStyle w:val="a5"/>
                    <w:ind w:left="0"/>
                    <w:rPr>
                      <w:b/>
                      <w:color w:val="000000" w:themeColor="text1"/>
                      <w:sz w:val="20"/>
                    </w:rPr>
                  </w:pPr>
                </w:p>
              </w:tc>
            </w:tr>
            <w:tr w:rsidR="00BE503B" w:rsidRPr="004A7BBD" w:rsidTr="005762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9" w:type="dxa"/>
                </w:tcPr>
                <w:p w:rsidR="00BE503B" w:rsidRPr="004A7BBD" w:rsidRDefault="00BE503B" w:rsidP="005762B5">
                  <w:pPr>
                    <w:pStyle w:val="a5"/>
                    <w:ind w:left="0"/>
                    <w:rPr>
                      <w:b/>
                      <w:color w:val="000000" w:themeColor="text1"/>
                      <w:sz w:val="24"/>
                      <w:szCs w:val="24"/>
                    </w:rPr>
                  </w:pPr>
                </w:p>
              </w:tc>
              <w:tc>
                <w:tcPr>
                  <w:tcW w:w="4252" w:type="dxa"/>
                </w:tcPr>
                <w:p w:rsidR="00BE503B" w:rsidRPr="004A7BBD" w:rsidRDefault="00BE503B" w:rsidP="005762B5">
                  <w:pPr>
                    <w:pStyle w:val="a5"/>
                    <w:ind w:left="0"/>
                    <w:rPr>
                      <w:b/>
                      <w:color w:val="000000" w:themeColor="text1"/>
                      <w:sz w:val="28"/>
                      <w:szCs w:val="28"/>
                    </w:rPr>
                  </w:pPr>
                  <w:bookmarkStart w:id="2" w:name="docrec_jur"/>
                  <w:bookmarkStart w:id="3" w:name="docrec_fio"/>
                  <w:bookmarkEnd w:id="2"/>
                  <w:bookmarkEnd w:id="3"/>
                </w:p>
              </w:tc>
              <w:tc>
                <w:tcPr>
                  <w:tcW w:w="277" w:type="dxa"/>
                </w:tcPr>
                <w:p w:rsidR="00BE503B" w:rsidRPr="004A7BBD" w:rsidRDefault="00BE503B" w:rsidP="005762B5">
                  <w:pPr>
                    <w:pStyle w:val="a5"/>
                    <w:ind w:left="0"/>
                    <w:rPr>
                      <w:b/>
                      <w:color w:val="000000" w:themeColor="text1"/>
                      <w:sz w:val="24"/>
                      <w:szCs w:val="24"/>
                    </w:rPr>
                  </w:pPr>
                </w:p>
              </w:tc>
            </w:tr>
          </w:tbl>
          <w:p w:rsidR="00BE503B" w:rsidRPr="004A7BBD" w:rsidRDefault="00BE503B" w:rsidP="005762B5">
            <w:pPr>
              <w:pStyle w:val="a5"/>
              <w:ind w:left="35"/>
              <w:rPr>
                <w:b/>
                <w:color w:val="000000" w:themeColor="text1"/>
                <w:sz w:val="24"/>
                <w:szCs w:val="24"/>
              </w:rPr>
            </w:pPr>
          </w:p>
          <w:p w:rsidR="00BE503B" w:rsidRPr="004A7BBD" w:rsidRDefault="00BE503B" w:rsidP="005762B5">
            <w:pPr>
              <w:pStyle w:val="a5"/>
              <w:ind w:left="35"/>
              <w:rPr>
                <w:b/>
                <w:color w:val="000000" w:themeColor="text1"/>
                <w:sz w:val="24"/>
                <w:szCs w:val="24"/>
              </w:rPr>
            </w:pPr>
          </w:p>
          <w:p w:rsidR="00BE503B" w:rsidRPr="004A7BBD" w:rsidRDefault="00BE503B" w:rsidP="005762B5">
            <w:pPr>
              <w:pStyle w:val="a5"/>
              <w:ind w:left="35"/>
              <w:rPr>
                <w:b/>
                <w:color w:val="000000" w:themeColor="text1"/>
                <w:sz w:val="24"/>
                <w:szCs w:val="24"/>
              </w:rPr>
            </w:pPr>
          </w:p>
          <w:p w:rsidR="00BE503B" w:rsidRPr="004A7BBD" w:rsidRDefault="00BE503B" w:rsidP="005762B5">
            <w:pPr>
              <w:pStyle w:val="a5"/>
              <w:rPr>
                <w:b/>
                <w:color w:val="000000" w:themeColor="text1"/>
                <w:sz w:val="24"/>
                <w:szCs w:val="24"/>
              </w:rPr>
            </w:pPr>
          </w:p>
          <w:p w:rsidR="00BE503B" w:rsidRPr="004A7BBD" w:rsidRDefault="00BE503B" w:rsidP="005762B5">
            <w:pPr>
              <w:ind w:left="-108" w:right="-108"/>
              <w:rPr>
                <w:b/>
                <w:color w:val="000000" w:themeColor="text1"/>
                <w:sz w:val="24"/>
                <w:szCs w:val="24"/>
              </w:rPr>
            </w:pPr>
          </w:p>
        </w:tc>
      </w:tr>
    </w:tbl>
    <w:p w:rsidR="00BE503B" w:rsidRPr="00212F83" w:rsidRDefault="00E54E07" w:rsidP="00B20550">
      <w:pPr>
        <w:pStyle w:val="a3"/>
        <w:ind w:firstLine="568"/>
        <w:rPr>
          <w:sz w:val="24"/>
          <w:szCs w:val="24"/>
        </w:rPr>
      </w:pPr>
      <w:bookmarkStart w:id="4" w:name="content"/>
      <w:bookmarkEnd w:id="4"/>
      <w:r w:rsidRPr="004A7BBD">
        <w:rPr>
          <w:color w:val="000000" w:themeColor="text1"/>
          <w:sz w:val="24"/>
          <w:szCs w:val="24"/>
        </w:rPr>
        <w:t xml:space="preserve">  </w:t>
      </w:r>
      <w:r w:rsidR="00BE503B" w:rsidRPr="00212F83">
        <w:rPr>
          <w:sz w:val="24"/>
          <w:szCs w:val="24"/>
        </w:rPr>
        <w:t>По оперативным данным за период январь-</w:t>
      </w:r>
      <w:r w:rsidR="002416D5">
        <w:rPr>
          <w:sz w:val="24"/>
          <w:szCs w:val="24"/>
        </w:rPr>
        <w:t>ноябрь</w:t>
      </w:r>
      <w:r w:rsidR="00BE503B" w:rsidRPr="00212F83">
        <w:rPr>
          <w:sz w:val="24"/>
          <w:szCs w:val="24"/>
        </w:rPr>
        <w:t xml:space="preserve"> 20</w:t>
      </w:r>
      <w:r w:rsidR="009623A3" w:rsidRPr="00212F83">
        <w:rPr>
          <w:sz w:val="24"/>
          <w:szCs w:val="24"/>
        </w:rPr>
        <w:t>20</w:t>
      </w:r>
      <w:r w:rsidR="00BE503B" w:rsidRPr="00212F83">
        <w:rPr>
          <w:sz w:val="24"/>
          <w:szCs w:val="24"/>
        </w:rPr>
        <w:t xml:space="preserve"> года в Республике Бурятия произошло </w:t>
      </w:r>
      <w:r w:rsidR="002416D5">
        <w:rPr>
          <w:sz w:val="24"/>
          <w:szCs w:val="24"/>
        </w:rPr>
        <w:t>31</w:t>
      </w:r>
      <w:r w:rsidR="00226413" w:rsidRPr="00212F83">
        <w:rPr>
          <w:sz w:val="24"/>
          <w:szCs w:val="24"/>
        </w:rPr>
        <w:t xml:space="preserve"> </w:t>
      </w:r>
      <w:r w:rsidR="00BE503B" w:rsidRPr="00212F83">
        <w:rPr>
          <w:sz w:val="24"/>
          <w:szCs w:val="24"/>
        </w:rPr>
        <w:t>несчастны</w:t>
      </w:r>
      <w:r w:rsidR="002416D5">
        <w:rPr>
          <w:sz w:val="24"/>
          <w:szCs w:val="24"/>
        </w:rPr>
        <w:t>х</w:t>
      </w:r>
      <w:r w:rsidR="00BE503B" w:rsidRPr="00212F83">
        <w:rPr>
          <w:sz w:val="24"/>
          <w:szCs w:val="24"/>
        </w:rPr>
        <w:t xml:space="preserve"> случаев на производстве, из них:  </w:t>
      </w:r>
      <w:r w:rsidR="002416D5">
        <w:rPr>
          <w:sz w:val="24"/>
          <w:szCs w:val="24"/>
        </w:rPr>
        <w:t>3</w:t>
      </w:r>
      <w:r w:rsidR="00BE503B" w:rsidRPr="00212F83">
        <w:rPr>
          <w:sz w:val="24"/>
          <w:szCs w:val="24"/>
        </w:rPr>
        <w:t xml:space="preserve"> – группов</w:t>
      </w:r>
      <w:r w:rsidR="000A673B" w:rsidRPr="00212F83">
        <w:rPr>
          <w:sz w:val="24"/>
          <w:szCs w:val="24"/>
        </w:rPr>
        <w:t>ых</w:t>
      </w:r>
      <w:r w:rsidR="00BE503B" w:rsidRPr="00212F83">
        <w:rPr>
          <w:sz w:val="24"/>
          <w:szCs w:val="24"/>
        </w:rPr>
        <w:t xml:space="preserve"> (в результате </w:t>
      </w:r>
      <w:proofErr w:type="gramStart"/>
      <w:r w:rsidR="00BE503B" w:rsidRPr="00212F83">
        <w:rPr>
          <w:sz w:val="24"/>
          <w:szCs w:val="24"/>
        </w:rPr>
        <w:t>котор</w:t>
      </w:r>
      <w:r w:rsidR="00212F83">
        <w:rPr>
          <w:sz w:val="24"/>
          <w:szCs w:val="24"/>
        </w:rPr>
        <w:t>ых</w:t>
      </w:r>
      <w:proofErr w:type="gramEnd"/>
      <w:r w:rsidR="00BE503B" w:rsidRPr="00212F83">
        <w:rPr>
          <w:sz w:val="24"/>
          <w:szCs w:val="24"/>
        </w:rPr>
        <w:t xml:space="preserve"> </w:t>
      </w:r>
      <w:r w:rsidR="000A673B" w:rsidRPr="00212F83">
        <w:rPr>
          <w:sz w:val="24"/>
          <w:szCs w:val="24"/>
        </w:rPr>
        <w:t xml:space="preserve">трое </w:t>
      </w:r>
      <w:r w:rsidR="007B3271" w:rsidRPr="00212F83">
        <w:rPr>
          <w:sz w:val="24"/>
          <w:szCs w:val="24"/>
        </w:rPr>
        <w:t>работников</w:t>
      </w:r>
      <w:r w:rsidR="00A14BB0" w:rsidRPr="00212F83">
        <w:rPr>
          <w:sz w:val="24"/>
          <w:szCs w:val="24"/>
        </w:rPr>
        <w:t xml:space="preserve"> получили тяжелые травмы</w:t>
      </w:r>
      <w:r w:rsidR="00BE503B" w:rsidRPr="00212F83">
        <w:rPr>
          <w:sz w:val="24"/>
          <w:szCs w:val="24"/>
        </w:rPr>
        <w:t xml:space="preserve">); </w:t>
      </w:r>
      <w:r w:rsidR="00590004">
        <w:rPr>
          <w:sz w:val="24"/>
          <w:szCs w:val="24"/>
        </w:rPr>
        <w:t>5</w:t>
      </w:r>
      <w:r w:rsidR="00BE503B" w:rsidRPr="00212F83">
        <w:rPr>
          <w:sz w:val="24"/>
          <w:szCs w:val="24"/>
        </w:rPr>
        <w:t xml:space="preserve"> - со смертельным исходом, </w:t>
      </w:r>
      <w:r w:rsidR="002416D5">
        <w:rPr>
          <w:sz w:val="24"/>
          <w:szCs w:val="24"/>
        </w:rPr>
        <w:t>23</w:t>
      </w:r>
      <w:r w:rsidR="00BE503B" w:rsidRPr="00212F83">
        <w:rPr>
          <w:sz w:val="24"/>
          <w:szCs w:val="24"/>
        </w:rPr>
        <w:t xml:space="preserve"> - с тяжелым исходом.  </w:t>
      </w:r>
    </w:p>
    <w:p w:rsidR="00BE503B" w:rsidRPr="00212F83" w:rsidRDefault="00E54E07" w:rsidP="00B20550">
      <w:pPr>
        <w:ind w:firstLine="568"/>
        <w:jc w:val="both"/>
        <w:rPr>
          <w:sz w:val="24"/>
          <w:szCs w:val="24"/>
        </w:rPr>
      </w:pPr>
      <w:r w:rsidRPr="00212F83">
        <w:rPr>
          <w:sz w:val="24"/>
          <w:szCs w:val="24"/>
        </w:rPr>
        <w:t xml:space="preserve"> </w:t>
      </w:r>
      <w:r w:rsidR="00BE503B" w:rsidRPr="00212F83">
        <w:rPr>
          <w:sz w:val="24"/>
          <w:szCs w:val="24"/>
        </w:rPr>
        <w:t>За аналогичный период 201</w:t>
      </w:r>
      <w:r w:rsidR="009623A3" w:rsidRPr="00212F83">
        <w:rPr>
          <w:sz w:val="24"/>
          <w:szCs w:val="24"/>
        </w:rPr>
        <w:t>9</w:t>
      </w:r>
      <w:r w:rsidR="00BE503B" w:rsidRPr="00212F83">
        <w:rPr>
          <w:sz w:val="24"/>
          <w:szCs w:val="24"/>
        </w:rPr>
        <w:t xml:space="preserve"> года территориальным органом </w:t>
      </w:r>
      <w:proofErr w:type="spellStart"/>
      <w:r w:rsidR="00BE503B" w:rsidRPr="00212F83">
        <w:rPr>
          <w:sz w:val="24"/>
          <w:szCs w:val="24"/>
        </w:rPr>
        <w:t>Роструда</w:t>
      </w:r>
      <w:proofErr w:type="spellEnd"/>
      <w:r w:rsidR="00BE503B" w:rsidRPr="00212F83">
        <w:rPr>
          <w:sz w:val="24"/>
          <w:szCs w:val="24"/>
        </w:rPr>
        <w:t xml:space="preserve"> был</w:t>
      </w:r>
      <w:r w:rsidR="00F6479C">
        <w:rPr>
          <w:sz w:val="24"/>
          <w:szCs w:val="24"/>
        </w:rPr>
        <w:t>о</w:t>
      </w:r>
      <w:r w:rsidR="00BE503B" w:rsidRPr="00212F83">
        <w:rPr>
          <w:sz w:val="24"/>
          <w:szCs w:val="24"/>
        </w:rPr>
        <w:t xml:space="preserve"> зарегистрирован</w:t>
      </w:r>
      <w:r w:rsidR="00F6479C">
        <w:rPr>
          <w:sz w:val="24"/>
          <w:szCs w:val="24"/>
        </w:rPr>
        <w:t>о</w:t>
      </w:r>
      <w:r w:rsidR="00BE503B" w:rsidRPr="00212F83">
        <w:rPr>
          <w:sz w:val="24"/>
          <w:szCs w:val="24"/>
        </w:rPr>
        <w:t xml:space="preserve"> </w:t>
      </w:r>
      <w:r w:rsidR="002416D5">
        <w:rPr>
          <w:sz w:val="24"/>
          <w:szCs w:val="24"/>
        </w:rPr>
        <w:t>45</w:t>
      </w:r>
      <w:r w:rsidR="00BE503B" w:rsidRPr="00212F83">
        <w:rPr>
          <w:sz w:val="24"/>
          <w:szCs w:val="24"/>
        </w:rPr>
        <w:t xml:space="preserve"> несчастны</w:t>
      </w:r>
      <w:r w:rsidR="00F6479C">
        <w:rPr>
          <w:sz w:val="24"/>
          <w:szCs w:val="24"/>
        </w:rPr>
        <w:t>х</w:t>
      </w:r>
      <w:r w:rsidR="00BE503B" w:rsidRPr="00212F83">
        <w:rPr>
          <w:sz w:val="24"/>
          <w:szCs w:val="24"/>
        </w:rPr>
        <w:t xml:space="preserve"> случа</w:t>
      </w:r>
      <w:r w:rsidR="00F6479C">
        <w:rPr>
          <w:sz w:val="24"/>
          <w:szCs w:val="24"/>
        </w:rPr>
        <w:t>ев</w:t>
      </w:r>
      <w:r w:rsidR="00BE503B" w:rsidRPr="00212F83">
        <w:rPr>
          <w:sz w:val="24"/>
          <w:szCs w:val="24"/>
        </w:rPr>
        <w:t xml:space="preserve"> на производстве, в том числе: </w:t>
      </w:r>
      <w:r w:rsidR="002416D5">
        <w:rPr>
          <w:sz w:val="24"/>
          <w:szCs w:val="24"/>
        </w:rPr>
        <w:t>4</w:t>
      </w:r>
      <w:r w:rsidR="00BE503B" w:rsidRPr="00212F83">
        <w:rPr>
          <w:sz w:val="24"/>
          <w:szCs w:val="24"/>
        </w:rPr>
        <w:t xml:space="preserve"> группов</w:t>
      </w:r>
      <w:r w:rsidR="00A14BB0" w:rsidRPr="00212F83">
        <w:rPr>
          <w:sz w:val="24"/>
          <w:szCs w:val="24"/>
        </w:rPr>
        <w:t>ых</w:t>
      </w:r>
      <w:r w:rsidR="00BE503B" w:rsidRPr="00212F83">
        <w:rPr>
          <w:sz w:val="24"/>
          <w:szCs w:val="24"/>
        </w:rPr>
        <w:t xml:space="preserve">, </w:t>
      </w:r>
      <w:r w:rsidR="002416D5">
        <w:rPr>
          <w:sz w:val="24"/>
          <w:szCs w:val="24"/>
        </w:rPr>
        <w:t>8</w:t>
      </w:r>
      <w:r w:rsidR="00391D87" w:rsidRPr="00212F83">
        <w:rPr>
          <w:sz w:val="24"/>
          <w:szCs w:val="24"/>
        </w:rPr>
        <w:t xml:space="preserve"> </w:t>
      </w:r>
      <w:r w:rsidR="00BE503B" w:rsidRPr="00212F83">
        <w:rPr>
          <w:sz w:val="24"/>
          <w:szCs w:val="24"/>
        </w:rPr>
        <w:t xml:space="preserve">– со смертельным исходом, </w:t>
      </w:r>
      <w:r w:rsidR="002416D5">
        <w:rPr>
          <w:sz w:val="24"/>
          <w:szCs w:val="24"/>
        </w:rPr>
        <w:t>33</w:t>
      </w:r>
      <w:r w:rsidR="00BE503B" w:rsidRPr="00212F83">
        <w:rPr>
          <w:sz w:val="24"/>
          <w:szCs w:val="24"/>
        </w:rPr>
        <w:t xml:space="preserve"> – с тяжелым исходом. </w:t>
      </w:r>
    </w:p>
    <w:p w:rsidR="00C47244" w:rsidRPr="00212F83" w:rsidRDefault="00E54E07" w:rsidP="00B20550">
      <w:pPr>
        <w:ind w:firstLine="568"/>
        <w:jc w:val="both"/>
        <w:rPr>
          <w:sz w:val="24"/>
          <w:szCs w:val="24"/>
        </w:rPr>
      </w:pPr>
      <w:r w:rsidRPr="00212F83">
        <w:rPr>
          <w:sz w:val="24"/>
          <w:szCs w:val="24"/>
        </w:rPr>
        <w:t xml:space="preserve"> </w:t>
      </w:r>
      <w:r w:rsidR="00E46E7B" w:rsidRPr="00212F83">
        <w:rPr>
          <w:sz w:val="24"/>
          <w:szCs w:val="24"/>
        </w:rPr>
        <w:t xml:space="preserve">Таким образом, </w:t>
      </w:r>
      <w:r w:rsidR="00F12062" w:rsidRPr="00212F83">
        <w:rPr>
          <w:sz w:val="24"/>
          <w:szCs w:val="24"/>
        </w:rPr>
        <w:t xml:space="preserve">абсолютный </w:t>
      </w:r>
      <w:r w:rsidR="00E46E7B" w:rsidRPr="00212F83">
        <w:rPr>
          <w:sz w:val="24"/>
          <w:szCs w:val="24"/>
        </w:rPr>
        <w:t xml:space="preserve">уровень производственного травматизма </w:t>
      </w:r>
      <w:r w:rsidR="00AC6DAF" w:rsidRPr="00212F83">
        <w:rPr>
          <w:sz w:val="24"/>
          <w:szCs w:val="24"/>
        </w:rPr>
        <w:t xml:space="preserve">за период январь- </w:t>
      </w:r>
      <w:r w:rsidR="002416D5">
        <w:rPr>
          <w:sz w:val="24"/>
          <w:szCs w:val="24"/>
        </w:rPr>
        <w:t>ноябрь</w:t>
      </w:r>
      <w:r w:rsidR="002439C1" w:rsidRPr="00212F83">
        <w:rPr>
          <w:sz w:val="24"/>
          <w:szCs w:val="24"/>
        </w:rPr>
        <w:t xml:space="preserve"> </w:t>
      </w:r>
      <w:r w:rsidR="002123B2">
        <w:rPr>
          <w:sz w:val="24"/>
          <w:szCs w:val="24"/>
        </w:rPr>
        <w:t xml:space="preserve">  </w:t>
      </w:r>
      <w:r w:rsidR="002439C1" w:rsidRPr="00212F83">
        <w:rPr>
          <w:sz w:val="24"/>
          <w:szCs w:val="24"/>
        </w:rPr>
        <w:t>20</w:t>
      </w:r>
      <w:r w:rsidR="009623A3" w:rsidRPr="00212F83">
        <w:rPr>
          <w:sz w:val="24"/>
          <w:szCs w:val="24"/>
        </w:rPr>
        <w:t>20</w:t>
      </w:r>
      <w:r w:rsidR="002439C1" w:rsidRPr="00212F83">
        <w:rPr>
          <w:sz w:val="24"/>
          <w:szCs w:val="24"/>
        </w:rPr>
        <w:t xml:space="preserve"> года</w:t>
      </w:r>
      <w:r w:rsidR="00755A90" w:rsidRPr="00212F83">
        <w:rPr>
          <w:sz w:val="24"/>
          <w:szCs w:val="24"/>
        </w:rPr>
        <w:t xml:space="preserve"> </w:t>
      </w:r>
      <w:r w:rsidR="00F12062" w:rsidRPr="00212F83">
        <w:rPr>
          <w:sz w:val="24"/>
          <w:szCs w:val="24"/>
        </w:rPr>
        <w:t xml:space="preserve">снизился </w:t>
      </w:r>
      <w:r w:rsidR="00BE503B" w:rsidRPr="00212F83">
        <w:rPr>
          <w:sz w:val="24"/>
          <w:szCs w:val="24"/>
        </w:rPr>
        <w:t>по отношению к аналогичному периоду 201</w:t>
      </w:r>
      <w:r w:rsidR="00C47244" w:rsidRPr="00212F83">
        <w:rPr>
          <w:sz w:val="24"/>
          <w:szCs w:val="24"/>
        </w:rPr>
        <w:t>9</w:t>
      </w:r>
      <w:r w:rsidR="00BE503B" w:rsidRPr="00212F83">
        <w:rPr>
          <w:sz w:val="24"/>
          <w:szCs w:val="24"/>
        </w:rPr>
        <w:t xml:space="preserve"> года</w:t>
      </w:r>
      <w:r w:rsidR="00F12062" w:rsidRPr="00212F83">
        <w:rPr>
          <w:sz w:val="24"/>
          <w:szCs w:val="24"/>
        </w:rPr>
        <w:t xml:space="preserve"> на </w:t>
      </w:r>
      <w:r w:rsidR="00B05A00">
        <w:rPr>
          <w:sz w:val="24"/>
          <w:szCs w:val="24"/>
        </w:rPr>
        <w:t>31</w:t>
      </w:r>
      <w:r w:rsidR="00145AEA">
        <w:rPr>
          <w:sz w:val="24"/>
          <w:szCs w:val="24"/>
        </w:rPr>
        <w:t>,</w:t>
      </w:r>
      <w:r w:rsidR="00784E68">
        <w:rPr>
          <w:sz w:val="24"/>
          <w:szCs w:val="24"/>
        </w:rPr>
        <w:t>1</w:t>
      </w:r>
      <w:r w:rsidR="00F12062" w:rsidRPr="00212F83">
        <w:rPr>
          <w:sz w:val="24"/>
          <w:szCs w:val="24"/>
        </w:rPr>
        <w:t>%</w:t>
      </w:r>
      <w:r w:rsidR="00E46E7B" w:rsidRPr="00212F83">
        <w:rPr>
          <w:sz w:val="24"/>
          <w:szCs w:val="24"/>
        </w:rPr>
        <w:t>.</w:t>
      </w:r>
    </w:p>
    <w:p w:rsidR="00F54DD0" w:rsidRPr="00212F83" w:rsidRDefault="00755A90" w:rsidP="00B20550">
      <w:pPr>
        <w:ind w:firstLine="568"/>
        <w:jc w:val="both"/>
        <w:rPr>
          <w:sz w:val="24"/>
          <w:szCs w:val="24"/>
        </w:rPr>
      </w:pPr>
      <w:r w:rsidRPr="00212F83">
        <w:rPr>
          <w:sz w:val="24"/>
          <w:szCs w:val="24"/>
        </w:rPr>
        <w:t xml:space="preserve">  </w:t>
      </w:r>
      <w:r w:rsidR="00F75107" w:rsidRPr="001F51BE">
        <w:rPr>
          <w:sz w:val="24"/>
          <w:szCs w:val="24"/>
        </w:rPr>
        <w:t xml:space="preserve">По состоянию на </w:t>
      </w:r>
      <w:r w:rsidR="00F3177A">
        <w:rPr>
          <w:sz w:val="24"/>
          <w:szCs w:val="24"/>
        </w:rPr>
        <w:t>01</w:t>
      </w:r>
      <w:r w:rsidRPr="001F51BE">
        <w:rPr>
          <w:sz w:val="24"/>
          <w:szCs w:val="24"/>
        </w:rPr>
        <w:t>.</w:t>
      </w:r>
      <w:r w:rsidR="002416D5">
        <w:rPr>
          <w:sz w:val="24"/>
          <w:szCs w:val="24"/>
        </w:rPr>
        <w:t>12</w:t>
      </w:r>
      <w:r w:rsidRPr="001F51BE">
        <w:rPr>
          <w:sz w:val="24"/>
          <w:szCs w:val="24"/>
        </w:rPr>
        <w:t>.</w:t>
      </w:r>
      <w:r w:rsidR="00F75107" w:rsidRPr="001F51BE">
        <w:rPr>
          <w:sz w:val="24"/>
          <w:szCs w:val="24"/>
        </w:rPr>
        <w:t>20</w:t>
      </w:r>
      <w:r w:rsidR="009623A3" w:rsidRPr="001F51BE">
        <w:rPr>
          <w:sz w:val="24"/>
          <w:szCs w:val="24"/>
        </w:rPr>
        <w:t>20</w:t>
      </w:r>
      <w:r w:rsidR="00BE503B" w:rsidRPr="001F51BE">
        <w:rPr>
          <w:sz w:val="24"/>
          <w:szCs w:val="24"/>
        </w:rPr>
        <w:t xml:space="preserve"> года закончено расследование и принят</w:t>
      </w:r>
      <w:r w:rsidR="002439C1" w:rsidRPr="001F51BE">
        <w:rPr>
          <w:sz w:val="24"/>
          <w:szCs w:val="24"/>
        </w:rPr>
        <w:t>о</w:t>
      </w:r>
      <w:r w:rsidR="00BE503B" w:rsidRPr="001F51BE">
        <w:rPr>
          <w:sz w:val="24"/>
          <w:szCs w:val="24"/>
        </w:rPr>
        <w:t xml:space="preserve"> к учету </w:t>
      </w:r>
      <w:r w:rsidR="001D531A" w:rsidRPr="001F51BE">
        <w:rPr>
          <w:sz w:val="24"/>
          <w:szCs w:val="24"/>
        </w:rPr>
        <w:t xml:space="preserve">территориальным органом </w:t>
      </w:r>
      <w:proofErr w:type="spellStart"/>
      <w:r w:rsidR="001D531A" w:rsidRPr="001F51BE">
        <w:rPr>
          <w:sz w:val="24"/>
          <w:szCs w:val="24"/>
        </w:rPr>
        <w:t>Роструда</w:t>
      </w:r>
      <w:proofErr w:type="spellEnd"/>
      <w:r w:rsidR="001D531A" w:rsidRPr="001F51BE">
        <w:rPr>
          <w:sz w:val="24"/>
          <w:szCs w:val="24"/>
        </w:rPr>
        <w:t xml:space="preserve"> </w:t>
      </w:r>
      <w:r w:rsidR="002416D5">
        <w:rPr>
          <w:sz w:val="24"/>
          <w:szCs w:val="24"/>
        </w:rPr>
        <w:t>3</w:t>
      </w:r>
      <w:r w:rsidR="001F51BE" w:rsidRPr="001F51BE">
        <w:rPr>
          <w:sz w:val="24"/>
          <w:szCs w:val="24"/>
        </w:rPr>
        <w:t>1</w:t>
      </w:r>
      <w:r w:rsidR="00BE503B" w:rsidRPr="001F51BE">
        <w:rPr>
          <w:sz w:val="24"/>
          <w:szCs w:val="24"/>
        </w:rPr>
        <w:t xml:space="preserve"> несчастны</w:t>
      </w:r>
      <w:r w:rsidR="001F51BE">
        <w:rPr>
          <w:sz w:val="24"/>
          <w:szCs w:val="24"/>
        </w:rPr>
        <w:t>й</w:t>
      </w:r>
      <w:r w:rsidR="00BE503B" w:rsidRPr="001F51BE">
        <w:rPr>
          <w:sz w:val="24"/>
          <w:szCs w:val="24"/>
        </w:rPr>
        <w:t xml:space="preserve"> случа</w:t>
      </w:r>
      <w:r w:rsidR="001F51BE">
        <w:rPr>
          <w:sz w:val="24"/>
          <w:szCs w:val="24"/>
        </w:rPr>
        <w:t>й</w:t>
      </w:r>
      <w:r w:rsidR="00BE503B" w:rsidRPr="001F51BE">
        <w:rPr>
          <w:sz w:val="24"/>
          <w:szCs w:val="24"/>
        </w:rPr>
        <w:t xml:space="preserve"> на производстве.</w:t>
      </w:r>
      <w:r w:rsidR="00BE503B" w:rsidRPr="00212F83">
        <w:rPr>
          <w:sz w:val="24"/>
          <w:szCs w:val="24"/>
        </w:rPr>
        <w:t xml:space="preserve"> </w:t>
      </w:r>
    </w:p>
    <w:p w:rsidR="00E7469A" w:rsidRPr="00F62E30" w:rsidRDefault="00AB1096" w:rsidP="00E7469A">
      <w:pPr>
        <w:ind w:firstLine="568"/>
        <w:jc w:val="both"/>
        <w:rPr>
          <w:sz w:val="24"/>
          <w:szCs w:val="24"/>
          <w:highlight w:val="yellow"/>
        </w:rPr>
      </w:pPr>
      <w:r w:rsidRPr="00212F83">
        <w:rPr>
          <w:sz w:val="24"/>
          <w:szCs w:val="24"/>
        </w:rPr>
        <w:t xml:space="preserve"> </w:t>
      </w:r>
      <w:r w:rsidR="00711BD3" w:rsidRPr="00212F83">
        <w:rPr>
          <w:sz w:val="24"/>
          <w:szCs w:val="24"/>
        </w:rPr>
        <w:t xml:space="preserve"> </w:t>
      </w:r>
      <w:r w:rsidR="00E7469A" w:rsidRPr="004835DA">
        <w:rPr>
          <w:sz w:val="24"/>
          <w:szCs w:val="24"/>
        </w:rPr>
        <w:t>Среди предприятий по видам экономической деятельности наиболее высокий уровень производственного травматизма имеет место в</w:t>
      </w:r>
      <w:r w:rsidR="00904F05" w:rsidRPr="004835DA">
        <w:rPr>
          <w:sz w:val="24"/>
          <w:szCs w:val="24"/>
        </w:rPr>
        <w:t xml:space="preserve"> </w:t>
      </w:r>
      <w:r w:rsidR="00086C89" w:rsidRPr="004835DA">
        <w:rPr>
          <w:sz w:val="24"/>
          <w:szCs w:val="24"/>
        </w:rPr>
        <w:t>учреждениях здравоохранения</w:t>
      </w:r>
      <w:r w:rsidR="00E7469A" w:rsidRPr="004835DA">
        <w:rPr>
          <w:sz w:val="24"/>
          <w:szCs w:val="24"/>
        </w:rPr>
        <w:t xml:space="preserve">, где зарегистрировано </w:t>
      </w:r>
      <w:r w:rsidR="00C71C95" w:rsidRPr="004835DA">
        <w:rPr>
          <w:sz w:val="24"/>
          <w:szCs w:val="24"/>
        </w:rPr>
        <w:t>5</w:t>
      </w:r>
      <w:r w:rsidR="00E7469A" w:rsidRPr="004835DA">
        <w:rPr>
          <w:sz w:val="24"/>
          <w:szCs w:val="24"/>
        </w:rPr>
        <w:t xml:space="preserve"> несчастных случа</w:t>
      </w:r>
      <w:r w:rsidR="00904F05" w:rsidRPr="004835DA">
        <w:rPr>
          <w:sz w:val="24"/>
          <w:szCs w:val="24"/>
        </w:rPr>
        <w:t>я</w:t>
      </w:r>
      <w:r w:rsidR="00F54DD0" w:rsidRPr="004835DA">
        <w:rPr>
          <w:sz w:val="24"/>
          <w:szCs w:val="24"/>
        </w:rPr>
        <w:t xml:space="preserve"> на производстве</w:t>
      </w:r>
      <w:r w:rsidR="00E7469A" w:rsidRPr="004835DA">
        <w:rPr>
          <w:sz w:val="24"/>
          <w:szCs w:val="24"/>
        </w:rPr>
        <w:t xml:space="preserve">, что составляет </w:t>
      </w:r>
      <w:r w:rsidR="004835DA" w:rsidRPr="004835DA">
        <w:rPr>
          <w:sz w:val="24"/>
          <w:szCs w:val="24"/>
        </w:rPr>
        <w:t>16,1</w:t>
      </w:r>
      <w:r w:rsidR="00E7469A" w:rsidRPr="004835DA">
        <w:rPr>
          <w:sz w:val="24"/>
          <w:szCs w:val="24"/>
        </w:rPr>
        <w:t xml:space="preserve"> %</w:t>
      </w:r>
      <w:r w:rsidR="006B1C75" w:rsidRPr="004835DA">
        <w:rPr>
          <w:sz w:val="24"/>
          <w:szCs w:val="24"/>
        </w:rPr>
        <w:t xml:space="preserve"> от всех расследованных в отче</w:t>
      </w:r>
      <w:r w:rsidR="001F51BE" w:rsidRPr="004835DA">
        <w:rPr>
          <w:sz w:val="24"/>
          <w:szCs w:val="24"/>
        </w:rPr>
        <w:t>тном периоде несчастных случаев, и  в обрабатывающем производстве</w:t>
      </w:r>
      <w:r w:rsidR="00086C89" w:rsidRPr="004835DA">
        <w:rPr>
          <w:sz w:val="24"/>
          <w:szCs w:val="24"/>
        </w:rPr>
        <w:t xml:space="preserve"> </w:t>
      </w:r>
      <w:r w:rsidR="004835DA" w:rsidRPr="004835DA">
        <w:rPr>
          <w:sz w:val="24"/>
          <w:szCs w:val="24"/>
        </w:rPr>
        <w:t>5</w:t>
      </w:r>
      <w:r w:rsidR="001F51BE" w:rsidRPr="004835DA">
        <w:rPr>
          <w:sz w:val="24"/>
          <w:szCs w:val="24"/>
        </w:rPr>
        <w:t xml:space="preserve"> несчастных случая (1</w:t>
      </w:r>
      <w:r w:rsidR="004835DA" w:rsidRPr="004835DA">
        <w:rPr>
          <w:sz w:val="24"/>
          <w:szCs w:val="24"/>
        </w:rPr>
        <w:t>6</w:t>
      </w:r>
      <w:r w:rsidR="001F51BE" w:rsidRPr="004835DA">
        <w:rPr>
          <w:sz w:val="24"/>
          <w:szCs w:val="24"/>
        </w:rPr>
        <w:t>,</w:t>
      </w:r>
      <w:r w:rsidR="004835DA" w:rsidRPr="004835DA">
        <w:rPr>
          <w:sz w:val="24"/>
          <w:szCs w:val="24"/>
        </w:rPr>
        <w:t>1</w:t>
      </w:r>
      <w:r w:rsidR="001F51BE" w:rsidRPr="004835DA">
        <w:rPr>
          <w:sz w:val="24"/>
          <w:szCs w:val="24"/>
        </w:rPr>
        <w:t xml:space="preserve">%). </w:t>
      </w:r>
      <w:r w:rsidR="006B1C75" w:rsidRPr="004835DA">
        <w:rPr>
          <w:sz w:val="24"/>
          <w:szCs w:val="24"/>
        </w:rPr>
        <w:t>В</w:t>
      </w:r>
      <w:r w:rsidR="00086C89" w:rsidRPr="004835DA">
        <w:rPr>
          <w:sz w:val="24"/>
          <w:szCs w:val="24"/>
        </w:rPr>
        <w:t xml:space="preserve"> результате</w:t>
      </w:r>
      <w:r w:rsidR="006B1C75" w:rsidRPr="004835DA">
        <w:rPr>
          <w:sz w:val="24"/>
          <w:szCs w:val="24"/>
        </w:rPr>
        <w:t xml:space="preserve"> указанных происшествий </w:t>
      </w:r>
      <w:r w:rsidR="00086C89" w:rsidRPr="004835DA">
        <w:rPr>
          <w:sz w:val="24"/>
          <w:szCs w:val="24"/>
        </w:rPr>
        <w:t xml:space="preserve">тяжелые травмы получили </w:t>
      </w:r>
      <w:r w:rsidR="001F51BE" w:rsidRPr="004835DA">
        <w:rPr>
          <w:sz w:val="24"/>
          <w:szCs w:val="24"/>
        </w:rPr>
        <w:t>4</w:t>
      </w:r>
      <w:r w:rsidR="00086C89" w:rsidRPr="004835DA">
        <w:rPr>
          <w:sz w:val="24"/>
          <w:szCs w:val="24"/>
        </w:rPr>
        <w:t xml:space="preserve"> же</w:t>
      </w:r>
      <w:r w:rsidR="00E90BD5" w:rsidRPr="004835DA">
        <w:rPr>
          <w:sz w:val="24"/>
          <w:szCs w:val="24"/>
        </w:rPr>
        <w:t xml:space="preserve">нщины. По </w:t>
      </w:r>
      <w:r w:rsidR="00845E76">
        <w:rPr>
          <w:sz w:val="24"/>
          <w:szCs w:val="24"/>
        </w:rPr>
        <w:t>три</w:t>
      </w:r>
      <w:r w:rsidR="00E90BD5" w:rsidRPr="004835DA">
        <w:rPr>
          <w:sz w:val="24"/>
          <w:szCs w:val="24"/>
        </w:rPr>
        <w:t xml:space="preserve"> несчастных случая (9,</w:t>
      </w:r>
      <w:r w:rsidR="004835DA" w:rsidRPr="004835DA">
        <w:rPr>
          <w:sz w:val="24"/>
          <w:szCs w:val="24"/>
        </w:rPr>
        <w:t>7</w:t>
      </w:r>
      <w:r w:rsidR="00086C89" w:rsidRPr="004835DA">
        <w:rPr>
          <w:sz w:val="24"/>
          <w:szCs w:val="24"/>
        </w:rPr>
        <w:t xml:space="preserve">%) произошли в организациях </w:t>
      </w:r>
      <w:r w:rsidR="00E90BD5" w:rsidRPr="004835DA">
        <w:rPr>
          <w:sz w:val="24"/>
          <w:szCs w:val="24"/>
        </w:rPr>
        <w:t xml:space="preserve"> добывающей, </w:t>
      </w:r>
      <w:r w:rsidR="00086C89" w:rsidRPr="004835DA">
        <w:rPr>
          <w:sz w:val="24"/>
          <w:szCs w:val="24"/>
        </w:rPr>
        <w:t>обрабатывающей</w:t>
      </w:r>
      <w:r w:rsidR="006B1C75" w:rsidRPr="004835DA">
        <w:rPr>
          <w:sz w:val="24"/>
          <w:szCs w:val="24"/>
        </w:rPr>
        <w:t xml:space="preserve">, </w:t>
      </w:r>
      <w:r w:rsidR="00086C89" w:rsidRPr="004835DA">
        <w:rPr>
          <w:sz w:val="24"/>
          <w:szCs w:val="24"/>
        </w:rPr>
        <w:t>лесной</w:t>
      </w:r>
      <w:r w:rsidR="00E90BD5" w:rsidRPr="004835DA">
        <w:rPr>
          <w:sz w:val="24"/>
          <w:szCs w:val="24"/>
        </w:rPr>
        <w:t>,</w:t>
      </w:r>
      <w:r w:rsidR="006B1C75" w:rsidRPr="004835DA">
        <w:rPr>
          <w:sz w:val="24"/>
          <w:szCs w:val="24"/>
        </w:rPr>
        <w:t xml:space="preserve"> строительной </w:t>
      </w:r>
      <w:r w:rsidR="00086C89" w:rsidRPr="004835DA">
        <w:rPr>
          <w:sz w:val="24"/>
          <w:szCs w:val="24"/>
        </w:rPr>
        <w:t xml:space="preserve">отраслях.  </w:t>
      </w:r>
      <w:r w:rsidR="00E7469A" w:rsidRPr="004835DA">
        <w:rPr>
          <w:sz w:val="24"/>
          <w:szCs w:val="24"/>
        </w:rPr>
        <w:t xml:space="preserve"> </w:t>
      </w:r>
    </w:p>
    <w:p w:rsidR="00E7469A" w:rsidRPr="009934AB" w:rsidRDefault="00E7469A" w:rsidP="00E7469A">
      <w:pPr>
        <w:tabs>
          <w:tab w:val="left" w:pos="1995"/>
        </w:tabs>
        <w:ind w:firstLine="568"/>
        <w:jc w:val="both"/>
        <w:rPr>
          <w:sz w:val="24"/>
          <w:szCs w:val="24"/>
        </w:rPr>
      </w:pPr>
      <w:r w:rsidRPr="009934AB">
        <w:rPr>
          <w:sz w:val="24"/>
          <w:szCs w:val="24"/>
        </w:rPr>
        <w:t xml:space="preserve">Анализ материалов расследований несчастных случаев на производстве с тяжкими последствиями, законченных в период с 01 января по </w:t>
      </w:r>
      <w:r w:rsidR="00F3177A" w:rsidRPr="009934AB">
        <w:rPr>
          <w:sz w:val="24"/>
          <w:szCs w:val="24"/>
        </w:rPr>
        <w:t>01</w:t>
      </w:r>
      <w:r w:rsidR="00F62E30" w:rsidRPr="009934AB">
        <w:rPr>
          <w:sz w:val="24"/>
          <w:szCs w:val="24"/>
        </w:rPr>
        <w:t>декабря</w:t>
      </w:r>
      <w:r w:rsidR="008C6910" w:rsidRPr="009934AB">
        <w:rPr>
          <w:sz w:val="24"/>
          <w:szCs w:val="24"/>
        </w:rPr>
        <w:t xml:space="preserve"> </w:t>
      </w:r>
      <w:r w:rsidRPr="009934AB">
        <w:rPr>
          <w:sz w:val="24"/>
          <w:szCs w:val="24"/>
        </w:rPr>
        <w:t xml:space="preserve"> 20</w:t>
      </w:r>
      <w:r w:rsidR="00B470F5" w:rsidRPr="009934AB">
        <w:rPr>
          <w:sz w:val="24"/>
          <w:szCs w:val="24"/>
        </w:rPr>
        <w:t>20</w:t>
      </w:r>
      <w:r w:rsidRPr="009934AB">
        <w:rPr>
          <w:sz w:val="24"/>
          <w:szCs w:val="24"/>
        </w:rPr>
        <w:t xml:space="preserve"> года показал, что основной причиной травматизма явилась неудовлетворительная организация  производства работ (</w:t>
      </w:r>
      <w:r w:rsidR="00120FBA" w:rsidRPr="009934AB">
        <w:rPr>
          <w:sz w:val="24"/>
          <w:szCs w:val="24"/>
        </w:rPr>
        <w:t>48</w:t>
      </w:r>
      <w:r w:rsidR="00782FF5" w:rsidRPr="009934AB">
        <w:rPr>
          <w:sz w:val="24"/>
          <w:szCs w:val="24"/>
        </w:rPr>
        <w:t>,</w:t>
      </w:r>
      <w:r w:rsidR="00120FBA" w:rsidRPr="009934AB">
        <w:rPr>
          <w:sz w:val="24"/>
          <w:szCs w:val="24"/>
        </w:rPr>
        <w:t>3</w:t>
      </w:r>
      <w:r w:rsidRPr="009934AB">
        <w:rPr>
          <w:sz w:val="24"/>
          <w:szCs w:val="24"/>
        </w:rPr>
        <w:t>%).</w:t>
      </w:r>
    </w:p>
    <w:p w:rsidR="00E7469A" w:rsidRPr="00212F83" w:rsidRDefault="006F3BA1" w:rsidP="00E7469A">
      <w:pPr>
        <w:ind w:firstLine="568"/>
        <w:jc w:val="both"/>
        <w:rPr>
          <w:sz w:val="24"/>
          <w:szCs w:val="24"/>
        </w:rPr>
      </w:pPr>
      <w:r w:rsidRPr="00AB1C45">
        <w:rPr>
          <w:sz w:val="24"/>
          <w:szCs w:val="24"/>
        </w:rPr>
        <w:t xml:space="preserve">Чаще всего работники получали травмы в результате </w:t>
      </w:r>
      <w:r w:rsidR="006A6C4A" w:rsidRPr="00AB1C45">
        <w:rPr>
          <w:sz w:val="24"/>
          <w:szCs w:val="24"/>
        </w:rPr>
        <w:t>падения с высоты</w:t>
      </w:r>
      <w:r w:rsidR="00266D6B" w:rsidRPr="00AB1C45">
        <w:rPr>
          <w:sz w:val="24"/>
          <w:szCs w:val="24"/>
        </w:rPr>
        <w:t xml:space="preserve"> - </w:t>
      </w:r>
      <w:r w:rsidR="00393726" w:rsidRPr="00AB1C45">
        <w:rPr>
          <w:sz w:val="24"/>
          <w:szCs w:val="24"/>
        </w:rPr>
        <w:t>8</w:t>
      </w:r>
      <w:r w:rsidR="00266D6B" w:rsidRPr="00AB1C45">
        <w:rPr>
          <w:sz w:val="24"/>
          <w:szCs w:val="24"/>
        </w:rPr>
        <w:t xml:space="preserve"> работников</w:t>
      </w:r>
      <w:r w:rsidRPr="00AB1C45">
        <w:rPr>
          <w:sz w:val="24"/>
          <w:szCs w:val="24"/>
        </w:rPr>
        <w:t xml:space="preserve"> (</w:t>
      </w:r>
      <w:r w:rsidR="00AB1C45" w:rsidRPr="00AB1C45">
        <w:rPr>
          <w:sz w:val="24"/>
          <w:szCs w:val="24"/>
        </w:rPr>
        <w:t>25</w:t>
      </w:r>
      <w:r w:rsidR="00157341" w:rsidRPr="00AB1C45">
        <w:rPr>
          <w:sz w:val="24"/>
          <w:szCs w:val="24"/>
        </w:rPr>
        <w:t>,</w:t>
      </w:r>
      <w:r w:rsidR="00AB1C45" w:rsidRPr="00AB1C45">
        <w:rPr>
          <w:sz w:val="24"/>
          <w:szCs w:val="24"/>
        </w:rPr>
        <w:t>8</w:t>
      </w:r>
      <w:r w:rsidRPr="00AB1C45">
        <w:rPr>
          <w:sz w:val="24"/>
          <w:szCs w:val="24"/>
        </w:rPr>
        <w:t>% от всех несчастных случаев, расследование которых закончено в отчетный период</w:t>
      </w:r>
      <w:r w:rsidR="005C47FB" w:rsidRPr="00AB1C45">
        <w:rPr>
          <w:sz w:val="24"/>
          <w:szCs w:val="24"/>
        </w:rPr>
        <w:t xml:space="preserve">, при этом падение при разности уровней высот составило </w:t>
      </w:r>
      <w:r w:rsidR="00AB1C45" w:rsidRPr="00AB1C45">
        <w:rPr>
          <w:sz w:val="24"/>
          <w:szCs w:val="24"/>
        </w:rPr>
        <w:t>–</w:t>
      </w:r>
      <w:r w:rsidR="005C47FB" w:rsidRPr="00AB1C45">
        <w:rPr>
          <w:sz w:val="24"/>
          <w:szCs w:val="24"/>
        </w:rPr>
        <w:t xml:space="preserve"> </w:t>
      </w:r>
      <w:r w:rsidR="00157341" w:rsidRPr="00AB1C45">
        <w:rPr>
          <w:sz w:val="24"/>
          <w:szCs w:val="24"/>
        </w:rPr>
        <w:t>1</w:t>
      </w:r>
      <w:r w:rsidR="00AB1C45" w:rsidRPr="00AB1C45">
        <w:rPr>
          <w:sz w:val="24"/>
          <w:szCs w:val="24"/>
        </w:rPr>
        <w:t>2,</w:t>
      </w:r>
      <w:r w:rsidR="00157341" w:rsidRPr="00AB1C45">
        <w:rPr>
          <w:sz w:val="24"/>
          <w:szCs w:val="24"/>
        </w:rPr>
        <w:t>9</w:t>
      </w:r>
      <w:r w:rsidR="005C47FB" w:rsidRPr="00AB1C45">
        <w:rPr>
          <w:sz w:val="24"/>
          <w:szCs w:val="24"/>
        </w:rPr>
        <w:t>%</w:t>
      </w:r>
      <w:proofErr w:type="gramStart"/>
      <w:r w:rsidR="005C47FB" w:rsidRPr="00AB1C45">
        <w:rPr>
          <w:sz w:val="24"/>
          <w:szCs w:val="24"/>
        </w:rPr>
        <w:t xml:space="preserve"> </w:t>
      </w:r>
      <w:r w:rsidRPr="00AB1C45">
        <w:rPr>
          <w:sz w:val="24"/>
          <w:szCs w:val="24"/>
        </w:rPr>
        <w:t>)</w:t>
      </w:r>
      <w:proofErr w:type="gramEnd"/>
      <w:r w:rsidRPr="00AB1C45">
        <w:rPr>
          <w:sz w:val="24"/>
          <w:szCs w:val="24"/>
        </w:rPr>
        <w:t>.</w:t>
      </w:r>
      <w:r w:rsidR="00E7469A" w:rsidRPr="00AB1C45">
        <w:rPr>
          <w:sz w:val="24"/>
          <w:szCs w:val="24"/>
        </w:rPr>
        <w:t xml:space="preserve"> </w:t>
      </w:r>
      <w:r w:rsidR="00393726" w:rsidRPr="00AB1C45">
        <w:rPr>
          <w:sz w:val="24"/>
          <w:szCs w:val="24"/>
        </w:rPr>
        <w:t>Пять</w:t>
      </w:r>
      <w:r w:rsidR="00266D6B" w:rsidRPr="00AB1C45">
        <w:rPr>
          <w:sz w:val="24"/>
          <w:szCs w:val="24"/>
        </w:rPr>
        <w:t xml:space="preserve"> работников получили травмы в результате воздействия движущихся, разлетающихся, вращающи</w:t>
      </w:r>
      <w:r w:rsidR="00393726" w:rsidRPr="00AB1C45">
        <w:rPr>
          <w:sz w:val="24"/>
          <w:szCs w:val="24"/>
        </w:rPr>
        <w:t>хся предметов, деталей, и т.д. Шесть</w:t>
      </w:r>
      <w:r w:rsidR="00393726" w:rsidRPr="00AB1C45">
        <w:rPr>
          <w:i/>
          <w:sz w:val="24"/>
          <w:szCs w:val="24"/>
        </w:rPr>
        <w:t xml:space="preserve"> </w:t>
      </w:r>
      <w:r w:rsidR="00266D6B" w:rsidRPr="00AB1C45">
        <w:rPr>
          <w:sz w:val="24"/>
          <w:szCs w:val="24"/>
        </w:rPr>
        <w:t xml:space="preserve"> работник</w:t>
      </w:r>
      <w:r w:rsidR="00393726" w:rsidRPr="00AB1C45">
        <w:rPr>
          <w:sz w:val="24"/>
          <w:szCs w:val="24"/>
        </w:rPr>
        <w:t>ов</w:t>
      </w:r>
      <w:r w:rsidR="00266D6B" w:rsidRPr="00AB1C45">
        <w:rPr>
          <w:sz w:val="24"/>
          <w:szCs w:val="24"/>
        </w:rPr>
        <w:t xml:space="preserve"> </w:t>
      </w:r>
      <w:r w:rsidR="005F4E78" w:rsidRPr="00AB1C45">
        <w:rPr>
          <w:sz w:val="24"/>
          <w:szCs w:val="24"/>
        </w:rPr>
        <w:t>получили травмы вследствие падения, обрушения, обвалов земли, материалов.</w:t>
      </w:r>
    </w:p>
    <w:p w:rsidR="004220B5" w:rsidRPr="00157341" w:rsidRDefault="001040EC" w:rsidP="008A582B">
      <w:pPr>
        <w:jc w:val="both"/>
        <w:rPr>
          <w:sz w:val="24"/>
          <w:szCs w:val="24"/>
        </w:rPr>
      </w:pPr>
      <w:r w:rsidRPr="00212F83">
        <w:rPr>
          <w:sz w:val="24"/>
          <w:szCs w:val="24"/>
        </w:rPr>
        <w:t xml:space="preserve">         </w:t>
      </w:r>
      <w:r w:rsidR="004220B5" w:rsidRPr="00212F83">
        <w:rPr>
          <w:sz w:val="24"/>
          <w:szCs w:val="24"/>
        </w:rPr>
        <w:t xml:space="preserve">В период с 01 </w:t>
      </w:r>
      <w:r w:rsidR="00F62E30">
        <w:rPr>
          <w:sz w:val="24"/>
          <w:szCs w:val="24"/>
        </w:rPr>
        <w:t>ноября</w:t>
      </w:r>
      <w:r w:rsidR="004220B5">
        <w:rPr>
          <w:sz w:val="24"/>
          <w:szCs w:val="24"/>
        </w:rPr>
        <w:t xml:space="preserve"> </w:t>
      </w:r>
      <w:r w:rsidR="004220B5" w:rsidRPr="00212F83">
        <w:rPr>
          <w:sz w:val="24"/>
          <w:szCs w:val="24"/>
        </w:rPr>
        <w:t>по 3</w:t>
      </w:r>
      <w:r w:rsidR="00F62E30">
        <w:rPr>
          <w:sz w:val="24"/>
          <w:szCs w:val="24"/>
        </w:rPr>
        <w:t>0</w:t>
      </w:r>
      <w:r w:rsidR="004220B5">
        <w:rPr>
          <w:sz w:val="24"/>
          <w:szCs w:val="24"/>
        </w:rPr>
        <w:t xml:space="preserve"> </w:t>
      </w:r>
      <w:r w:rsidR="00F62E30">
        <w:rPr>
          <w:sz w:val="24"/>
          <w:szCs w:val="24"/>
        </w:rPr>
        <w:t>ноября</w:t>
      </w:r>
      <w:r w:rsidR="004220B5" w:rsidRPr="00212F83">
        <w:rPr>
          <w:sz w:val="24"/>
          <w:szCs w:val="24"/>
        </w:rPr>
        <w:t xml:space="preserve"> 2020 года окончено расследование и приняты к учету территориальным органом </w:t>
      </w:r>
      <w:proofErr w:type="spellStart"/>
      <w:r w:rsidR="004220B5" w:rsidRPr="00212F83">
        <w:rPr>
          <w:sz w:val="24"/>
          <w:szCs w:val="24"/>
        </w:rPr>
        <w:t>Роструда</w:t>
      </w:r>
      <w:proofErr w:type="spellEnd"/>
      <w:r w:rsidR="004220B5" w:rsidRPr="00212F83">
        <w:rPr>
          <w:sz w:val="24"/>
          <w:szCs w:val="24"/>
        </w:rPr>
        <w:t xml:space="preserve"> </w:t>
      </w:r>
      <w:r w:rsidR="00F62E30">
        <w:rPr>
          <w:sz w:val="24"/>
          <w:szCs w:val="24"/>
        </w:rPr>
        <w:t>3</w:t>
      </w:r>
      <w:r w:rsidR="004220B5" w:rsidRPr="00C71C95">
        <w:rPr>
          <w:sz w:val="24"/>
          <w:szCs w:val="24"/>
        </w:rPr>
        <w:t xml:space="preserve"> несчастных случа</w:t>
      </w:r>
      <w:r w:rsidR="00F62E30">
        <w:rPr>
          <w:sz w:val="24"/>
          <w:szCs w:val="24"/>
        </w:rPr>
        <w:t>я</w:t>
      </w:r>
      <w:r w:rsidR="004220B5" w:rsidRPr="00212F83">
        <w:rPr>
          <w:sz w:val="24"/>
          <w:szCs w:val="24"/>
        </w:rPr>
        <w:t xml:space="preserve"> связанных с производством, происшедших у работодателей Республики Бурятия.</w:t>
      </w:r>
      <w:r w:rsidR="004220B5" w:rsidRPr="00B10DE7">
        <w:rPr>
          <w:color w:val="000000" w:themeColor="text1"/>
          <w:sz w:val="24"/>
          <w:szCs w:val="24"/>
        </w:rPr>
        <w:t xml:space="preserve"> </w:t>
      </w:r>
    </w:p>
    <w:p w:rsidR="001E05FC" w:rsidRDefault="001E05FC" w:rsidP="00201AE8">
      <w:pPr>
        <w:pStyle w:val="a3"/>
        <w:ind w:firstLine="568"/>
        <w:rPr>
          <w:color w:val="000000" w:themeColor="text1"/>
          <w:sz w:val="24"/>
          <w:szCs w:val="24"/>
        </w:rPr>
      </w:pPr>
      <w:r>
        <w:rPr>
          <w:color w:val="000000" w:themeColor="text1"/>
          <w:sz w:val="24"/>
          <w:szCs w:val="24"/>
        </w:rPr>
        <w:t>17 октября 2020г. проходчик  АО «Артель старателей Западная» при производстве работ</w:t>
      </w:r>
      <w:r w:rsidRPr="001E05FC">
        <w:rPr>
          <w:sz w:val="24"/>
        </w:rPr>
        <w:t xml:space="preserve"> </w:t>
      </w:r>
      <w:r>
        <w:rPr>
          <w:sz w:val="24"/>
        </w:rPr>
        <w:t xml:space="preserve"> по</w:t>
      </w:r>
      <w:r w:rsidRPr="003C62CE">
        <w:rPr>
          <w:sz w:val="24"/>
        </w:rPr>
        <w:t xml:space="preserve"> оборк</w:t>
      </w:r>
      <w:r>
        <w:rPr>
          <w:sz w:val="24"/>
        </w:rPr>
        <w:t>е</w:t>
      </w:r>
      <w:r w:rsidRPr="003C62CE">
        <w:rPr>
          <w:sz w:val="24"/>
        </w:rPr>
        <w:t xml:space="preserve"> заколов</w:t>
      </w:r>
      <w:r>
        <w:rPr>
          <w:color w:val="000000" w:themeColor="text1"/>
          <w:sz w:val="24"/>
          <w:szCs w:val="24"/>
        </w:rPr>
        <w:t xml:space="preserve"> под землёй получил тяжёлую травму.</w:t>
      </w:r>
      <w:r w:rsidR="00F60F3E">
        <w:rPr>
          <w:color w:val="000000" w:themeColor="text1"/>
          <w:sz w:val="24"/>
          <w:szCs w:val="24"/>
        </w:rPr>
        <w:t xml:space="preserve"> В ходе расследования комиссия установила, что со стороны должностных лиц не должным образом был </w:t>
      </w:r>
      <w:r w:rsidR="00F60F3E" w:rsidRPr="003C62CE">
        <w:rPr>
          <w:sz w:val="24"/>
          <w:szCs w:val="24"/>
        </w:rPr>
        <w:t xml:space="preserve"> обеспеч</w:t>
      </w:r>
      <w:r w:rsidR="00F60F3E">
        <w:rPr>
          <w:sz w:val="24"/>
          <w:szCs w:val="24"/>
        </w:rPr>
        <w:t>ен</w:t>
      </w:r>
      <w:r w:rsidR="00F60F3E" w:rsidRPr="003C62CE">
        <w:rPr>
          <w:sz w:val="24"/>
          <w:szCs w:val="24"/>
        </w:rPr>
        <w:t xml:space="preserve"> </w:t>
      </w:r>
      <w:proofErr w:type="gramStart"/>
      <w:r w:rsidR="00F60F3E" w:rsidRPr="003C62CE">
        <w:rPr>
          <w:sz w:val="24"/>
          <w:szCs w:val="24"/>
        </w:rPr>
        <w:t>контроль</w:t>
      </w:r>
      <w:r w:rsidR="00F60F3E">
        <w:rPr>
          <w:sz w:val="24"/>
          <w:szCs w:val="24"/>
        </w:rPr>
        <w:t xml:space="preserve"> за</w:t>
      </w:r>
      <w:proofErr w:type="gramEnd"/>
      <w:r w:rsidR="00F60F3E">
        <w:rPr>
          <w:sz w:val="24"/>
          <w:szCs w:val="24"/>
        </w:rPr>
        <w:t xml:space="preserve"> </w:t>
      </w:r>
      <w:r w:rsidR="00F60F3E" w:rsidRPr="003C62CE">
        <w:rPr>
          <w:sz w:val="24"/>
          <w:szCs w:val="24"/>
        </w:rPr>
        <w:t xml:space="preserve"> состояни</w:t>
      </w:r>
      <w:r w:rsidR="00F60F3E">
        <w:rPr>
          <w:sz w:val="24"/>
          <w:szCs w:val="24"/>
        </w:rPr>
        <w:t>ем</w:t>
      </w:r>
      <w:r w:rsidR="00F60F3E" w:rsidRPr="003C62CE">
        <w:rPr>
          <w:sz w:val="24"/>
          <w:szCs w:val="24"/>
        </w:rPr>
        <w:t xml:space="preserve"> безопасности кровли и бортов горной выработки и ее крепления</w:t>
      </w:r>
      <w:r w:rsidR="00F60F3E">
        <w:rPr>
          <w:sz w:val="24"/>
          <w:szCs w:val="24"/>
        </w:rPr>
        <w:t>.</w:t>
      </w:r>
    </w:p>
    <w:p w:rsidR="001E05FC" w:rsidRPr="00846951" w:rsidRDefault="00D053C9" w:rsidP="00201AE8">
      <w:pPr>
        <w:pStyle w:val="a3"/>
        <w:ind w:firstLine="568"/>
        <w:rPr>
          <w:color w:val="000000" w:themeColor="text1"/>
          <w:sz w:val="24"/>
          <w:szCs w:val="24"/>
        </w:rPr>
      </w:pPr>
      <w:r>
        <w:rPr>
          <w:color w:val="000000" w:themeColor="text1"/>
          <w:sz w:val="24"/>
          <w:szCs w:val="24"/>
        </w:rPr>
        <w:t xml:space="preserve">11 сентября 2020г. </w:t>
      </w:r>
      <w:r w:rsidR="002245D9">
        <w:rPr>
          <w:color w:val="000000" w:themeColor="text1"/>
          <w:sz w:val="24"/>
          <w:szCs w:val="24"/>
        </w:rPr>
        <w:t xml:space="preserve"> в </w:t>
      </w:r>
      <w:r w:rsidR="00832744" w:rsidRPr="00832744">
        <w:rPr>
          <w:sz w:val="24"/>
          <w:szCs w:val="24"/>
        </w:rPr>
        <w:t>филиал</w:t>
      </w:r>
      <w:r w:rsidR="002245D9">
        <w:rPr>
          <w:sz w:val="24"/>
          <w:szCs w:val="24"/>
        </w:rPr>
        <w:t>е</w:t>
      </w:r>
      <w:r w:rsidR="00832744" w:rsidRPr="00832744">
        <w:rPr>
          <w:sz w:val="24"/>
          <w:szCs w:val="24"/>
        </w:rPr>
        <w:t xml:space="preserve"> ФГУ "</w:t>
      </w:r>
      <w:proofErr w:type="spellStart"/>
      <w:r w:rsidR="00832744" w:rsidRPr="00832744">
        <w:rPr>
          <w:sz w:val="24"/>
          <w:szCs w:val="24"/>
        </w:rPr>
        <w:t>Рослесозащита</w:t>
      </w:r>
      <w:proofErr w:type="spellEnd"/>
      <w:r w:rsidR="00832744" w:rsidRPr="00832744">
        <w:rPr>
          <w:sz w:val="24"/>
          <w:szCs w:val="24"/>
        </w:rPr>
        <w:t>" "Центр защиты леса Республике Бурятия"</w:t>
      </w:r>
      <w:r w:rsidR="00374D2E" w:rsidRPr="002245D9">
        <w:rPr>
          <w:i/>
          <w:sz w:val="24"/>
          <w:szCs w:val="24"/>
        </w:rPr>
        <w:t xml:space="preserve"> </w:t>
      </w:r>
      <w:r w:rsidR="00374D2E" w:rsidRPr="00CD02A6">
        <w:rPr>
          <w:sz w:val="24"/>
          <w:szCs w:val="24"/>
        </w:rPr>
        <w:t>при производстве  работ по уборке горящего угля с колосников из технического лаз</w:t>
      </w:r>
      <w:r w:rsidR="00CD02A6" w:rsidRPr="00CD02A6">
        <w:rPr>
          <w:sz w:val="24"/>
          <w:szCs w:val="24"/>
        </w:rPr>
        <w:t>а</w:t>
      </w:r>
      <w:r w:rsidR="00374D2E" w:rsidRPr="00CD02A6">
        <w:rPr>
          <w:sz w:val="24"/>
          <w:szCs w:val="24"/>
        </w:rPr>
        <w:t xml:space="preserve"> конвективной части котла</w:t>
      </w:r>
      <w:r w:rsidR="00CD02A6" w:rsidRPr="00CD02A6">
        <w:rPr>
          <w:sz w:val="24"/>
          <w:szCs w:val="24"/>
        </w:rPr>
        <w:t xml:space="preserve"> произошел взрыв котла</w:t>
      </w:r>
      <w:r w:rsidR="002245D9">
        <w:rPr>
          <w:sz w:val="24"/>
          <w:szCs w:val="24"/>
        </w:rPr>
        <w:t>,</w:t>
      </w:r>
      <w:r w:rsidR="00CD02A6" w:rsidRPr="00CD02A6">
        <w:rPr>
          <w:sz w:val="24"/>
          <w:szCs w:val="24"/>
        </w:rPr>
        <w:t xml:space="preserve"> в результате чего  машинист</w:t>
      </w:r>
      <w:r w:rsidR="00CD02A6">
        <w:rPr>
          <w:sz w:val="24"/>
          <w:szCs w:val="24"/>
        </w:rPr>
        <w:t>а</w:t>
      </w:r>
      <w:r w:rsidR="00CD02A6" w:rsidRPr="00CD02A6">
        <w:rPr>
          <w:sz w:val="24"/>
          <w:szCs w:val="24"/>
        </w:rPr>
        <w:t xml:space="preserve"> котельной </w:t>
      </w:r>
      <w:r w:rsidR="00374D2E" w:rsidRPr="00CD02A6">
        <w:rPr>
          <w:sz w:val="24"/>
          <w:szCs w:val="24"/>
        </w:rPr>
        <w:t xml:space="preserve"> </w:t>
      </w:r>
      <w:r w:rsidR="00CD02A6">
        <w:rPr>
          <w:sz w:val="24"/>
          <w:szCs w:val="24"/>
        </w:rPr>
        <w:t xml:space="preserve"> </w:t>
      </w:r>
      <w:r w:rsidR="00374D2E" w:rsidRPr="00CD02A6">
        <w:rPr>
          <w:sz w:val="24"/>
          <w:szCs w:val="24"/>
        </w:rPr>
        <w:t xml:space="preserve"> окатило кипящей водой с паром и отбросило в сторону.</w:t>
      </w:r>
      <w:r w:rsidR="00CD02A6" w:rsidRPr="00CD02A6">
        <w:rPr>
          <w:sz w:val="24"/>
          <w:szCs w:val="24"/>
        </w:rPr>
        <w:t xml:space="preserve"> </w:t>
      </w:r>
      <w:r w:rsidR="00CD02A6">
        <w:rPr>
          <w:sz w:val="24"/>
          <w:szCs w:val="24"/>
        </w:rPr>
        <w:t>М</w:t>
      </w:r>
      <w:r w:rsidR="00CD02A6" w:rsidRPr="00CD02A6">
        <w:rPr>
          <w:sz w:val="24"/>
          <w:szCs w:val="24"/>
        </w:rPr>
        <w:t xml:space="preserve">ашинист котельной </w:t>
      </w:r>
      <w:r w:rsidR="00CD02A6">
        <w:rPr>
          <w:sz w:val="24"/>
          <w:szCs w:val="24"/>
        </w:rPr>
        <w:t>получил тяжёлые травмы в виде ожогов.</w:t>
      </w:r>
      <w:r w:rsidR="00CD02A6" w:rsidRPr="00CD02A6">
        <w:rPr>
          <w:sz w:val="24"/>
          <w:szCs w:val="24"/>
        </w:rPr>
        <w:t xml:space="preserve"> </w:t>
      </w:r>
      <w:r w:rsidR="00CD02A6">
        <w:rPr>
          <w:sz w:val="24"/>
          <w:szCs w:val="24"/>
        </w:rPr>
        <w:t xml:space="preserve"> Комиссией в ходе расследования  </w:t>
      </w:r>
      <w:r w:rsidR="00CD02A6" w:rsidRPr="00CD02A6">
        <w:rPr>
          <w:sz w:val="24"/>
          <w:szCs w:val="24"/>
        </w:rPr>
        <w:t xml:space="preserve"> </w:t>
      </w:r>
      <w:r w:rsidR="00CD02A6">
        <w:rPr>
          <w:sz w:val="24"/>
          <w:szCs w:val="24"/>
        </w:rPr>
        <w:t>несчастного случая</w:t>
      </w:r>
      <w:r w:rsidR="00846951">
        <w:rPr>
          <w:sz w:val="24"/>
          <w:szCs w:val="24"/>
        </w:rPr>
        <w:t xml:space="preserve"> установлено</w:t>
      </w:r>
      <w:r w:rsidR="00CD02A6">
        <w:rPr>
          <w:sz w:val="24"/>
          <w:szCs w:val="24"/>
        </w:rPr>
        <w:t xml:space="preserve">, </w:t>
      </w:r>
      <w:r w:rsidR="00CD02A6" w:rsidRPr="00A90F94">
        <w:rPr>
          <w:color w:val="000000" w:themeColor="text1"/>
          <w:sz w:val="24"/>
          <w:szCs w:val="24"/>
        </w:rPr>
        <w:t xml:space="preserve">что </w:t>
      </w:r>
      <w:r w:rsidR="00CD02A6" w:rsidRPr="00846951">
        <w:rPr>
          <w:color w:val="000000" w:themeColor="text1"/>
          <w:sz w:val="24"/>
          <w:szCs w:val="24"/>
        </w:rPr>
        <w:lastRenderedPageBreak/>
        <w:t>причиной несчастного случая стала неудовлетворительная организация работ, выразившаяся</w:t>
      </w:r>
      <w:r w:rsidR="00EC2F78" w:rsidRPr="00846951">
        <w:rPr>
          <w:sz w:val="24"/>
          <w:szCs w:val="24"/>
        </w:rPr>
        <w:t xml:space="preserve">  в </w:t>
      </w:r>
      <w:r w:rsidR="002245D9">
        <w:rPr>
          <w:sz w:val="24"/>
          <w:szCs w:val="24"/>
        </w:rPr>
        <w:t>не</w:t>
      </w:r>
      <w:r w:rsidR="00EC2F78" w:rsidRPr="00846951">
        <w:rPr>
          <w:sz w:val="24"/>
          <w:szCs w:val="24"/>
        </w:rPr>
        <w:t>обеспечени</w:t>
      </w:r>
      <w:r w:rsidR="002245D9">
        <w:rPr>
          <w:sz w:val="24"/>
          <w:szCs w:val="24"/>
        </w:rPr>
        <w:t>е</w:t>
      </w:r>
      <w:r w:rsidR="00EC2F78" w:rsidRPr="00846951">
        <w:rPr>
          <w:sz w:val="24"/>
          <w:szCs w:val="24"/>
        </w:rPr>
        <w:t xml:space="preserve"> безопасных условий труда </w:t>
      </w:r>
      <w:r w:rsidR="00EC2F78" w:rsidRPr="00846951">
        <w:rPr>
          <w:rStyle w:val="FontStyle28"/>
          <w:b w:val="0"/>
          <w:sz w:val="24"/>
          <w:szCs w:val="24"/>
        </w:rPr>
        <w:t>работника при осуществлении технологических процессов</w:t>
      </w:r>
      <w:r w:rsidR="00846951" w:rsidRPr="00846951">
        <w:rPr>
          <w:rStyle w:val="FontStyle28"/>
          <w:b w:val="0"/>
          <w:sz w:val="24"/>
          <w:szCs w:val="24"/>
        </w:rPr>
        <w:t>, а также в н</w:t>
      </w:r>
      <w:r w:rsidR="00FF23CF">
        <w:rPr>
          <w:sz w:val="24"/>
          <w:szCs w:val="24"/>
        </w:rPr>
        <w:t>е</w:t>
      </w:r>
      <w:r w:rsidR="00846951" w:rsidRPr="00846951">
        <w:rPr>
          <w:sz w:val="24"/>
          <w:szCs w:val="24"/>
        </w:rPr>
        <w:t>применение работником средств индивидуальной защиты</w:t>
      </w:r>
      <w:r w:rsidR="00846951" w:rsidRPr="00846951">
        <w:rPr>
          <w:b/>
          <w:i/>
          <w:sz w:val="24"/>
          <w:szCs w:val="24"/>
        </w:rPr>
        <w:t xml:space="preserve"> </w:t>
      </w:r>
      <w:r w:rsidR="00846951" w:rsidRPr="00846951">
        <w:rPr>
          <w:sz w:val="24"/>
          <w:szCs w:val="24"/>
        </w:rPr>
        <w:t>вследствие необеспеченности им работодателем</w:t>
      </w:r>
      <w:r w:rsidR="00F81DBC">
        <w:rPr>
          <w:sz w:val="24"/>
          <w:szCs w:val="24"/>
        </w:rPr>
        <w:t>.</w:t>
      </w:r>
    </w:p>
    <w:p w:rsidR="001A4CCD" w:rsidRDefault="00FF23CF" w:rsidP="00FF23CF">
      <w:pPr>
        <w:pStyle w:val="a3"/>
        <w:ind w:firstLine="0"/>
        <w:rPr>
          <w:color w:val="000000" w:themeColor="text1"/>
          <w:sz w:val="24"/>
          <w:szCs w:val="24"/>
        </w:rPr>
      </w:pPr>
      <w:r>
        <w:rPr>
          <w:color w:val="000000" w:themeColor="text1"/>
          <w:sz w:val="24"/>
          <w:szCs w:val="24"/>
        </w:rPr>
        <w:t xml:space="preserve">        </w:t>
      </w:r>
      <w:r w:rsidR="00F81DBC">
        <w:rPr>
          <w:color w:val="000000" w:themeColor="text1"/>
          <w:sz w:val="24"/>
          <w:szCs w:val="24"/>
        </w:rPr>
        <w:t xml:space="preserve">13 октября 2020г. </w:t>
      </w:r>
      <w:r w:rsidR="00010C40">
        <w:rPr>
          <w:color w:val="000000" w:themeColor="text1"/>
          <w:sz w:val="24"/>
          <w:szCs w:val="24"/>
        </w:rPr>
        <w:t xml:space="preserve"> в дорожно-транспортном происшествии</w:t>
      </w:r>
      <w:r w:rsidR="001A4CCD">
        <w:rPr>
          <w:color w:val="000000" w:themeColor="text1"/>
          <w:sz w:val="24"/>
          <w:szCs w:val="24"/>
        </w:rPr>
        <w:t xml:space="preserve"> при столкновении с другим автомобилем </w:t>
      </w:r>
      <w:r w:rsidR="00010C40">
        <w:rPr>
          <w:color w:val="000000" w:themeColor="text1"/>
          <w:sz w:val="24"/>
          <w:szCs w:val="24"/>
        </w:rPr>
        <w:t xml:space="preserve"> тяжёлую травму получил водитель АО «Труд».</w:t>
      </w:r>
      <w:r w:rsidR="009B41B2">
        <w:rPr>
          <w:color w:val="000000" w:themeColor="text1"/>
          <w:sz w:val="24"/>
          <w:szCs w:val="24"/>
        </w:rPr>
        <w:t xml:space="preserve"> Причиной явилось нарушение правил дорожного движения.</w:t>
      </w:r>
    </w:p>
    <w:p w:rsidR="000A6AFB" w:rsidRPr="00243C08" w:rsidRDefault="000A6AFB" w:rsidP="000A6AFB">
      <w:pPr>
        <w:autoSpaceDE w:val="0"/>
        <w:autoSpaceDN w:val="0"/>
        <w:adjustRightInd w:val="0"/>
        <w:jc w:val="both"/>
        <w:rPr>
          <w:sz w:val="24"/>
          <w:szCs w:val="24"/>
        </w:rPr>
      </w:pPr>
      <w:r>
        <w:rPr>
          <w:color w:val="000000" w:themeColor="text1"/>
          <w:sz w:val="24"/>
          <w:szCs w:val="24"/>
        </w:rPr>
        <w:t xml:space="preserve">       </w:t>
      </w:r>
      <w:r>
        <w:rPr>
          <w:sz w:val="24"/>
          <w:szCs w:val="24"/>
        </w:rPr>
        <w:t xml:space="preserve">Анализ обстоятельств несчастных случаев показывает, что большинство из них стали возможными вследствие неэффективной системы управления охраной труда. Работодатели не проводят работу, направленную на разработку защитных мероприятий на основе оценки опасностей на рабочем месте. </w:t>
      </w:r>
    </w:p>
    <w:p w:rsidR="006968D4" w:rsidRDefault="00FF23CF" w:rsidP="002A07A8">
      <w:pPr>
        <w:pStyle w:val="a3"/>
        <w:ind w:firstLine="0"/>
        <w:rPr>
          <w:color w:val="000000" w:themeColor="text1"/>
          <w:sz w:val="24"/>
          <w:szCs w:val="24"/>
        </w:rPr>
      </w:pPr>
      <w:r>
        <w:rPr>
          <w:color w:val="000000" w:themeColor="text1"/>
          <w:sz w:val="24"/>
          <w:szCs w:val="24"/>
        </w:rPr>
        <w:t xml:space="preserve"> </w:t>
      </w:r>
      <w:r w:rsidR="000A6AFB">
        <w:rPr>
          <w:color w:val="000000" w:themeColor="text1"/>
          <w:sz w:val="24"/>
          <w:szCs w:val="24"/>
        </w:rPr>
        <w:t xml:space="preserve">         </w:t>
      </w:r>
      <w:r w:rsidR="006968D4">
        <w:rPr>
          <w:color w:val="000000" w:themeColor="text1"/>
          <w:sz w:val="24"/>
          <w:szCs w:val="24"/>
        </w:rPr>
        <w:t>Материалы расследований несчастных случаев направлены в органы прокуратуры для рассмотрения на предмет наличия состава уголовного преступления в действиях ответственных должностных лиц.</w:t>
      </w:r>
    </w:p>
    <w:p w:rsidR="003B3974" w:rsidRPr="00B2026C" w:rsidRDefault="003B3974" w:rsidP="00B10DE7">
      <w:pPr>
        <w:pStyle w:val="a3"/>
        <w:ind w:firstLine="568"/>
        <w:rPr>
          <w:color w:val="000000" w:themeColor="text1"/>
          <w:sz w:val="24"/>
          <w:szCs w:val="24"/>
        </w:rPr>
      </w:pPr>
    </w:p>
    <w:p w:rsidR="00E7469A" w:rsidRPr="00212F83" w:rsidRDefault="00F24C61" w:rsidP="00F24C61">
      <w:pPr>
        <w:tabs>
          <w:tab w:val="left" w:pos="2805"/>
        </w:tabs>
        <w:suppressAutoHyphens/>
        <w:jc w:val="both"/>
        <w:rPr>
          <w:sz w:val="24"/>
          <w:szCs w:val="24"/>
        </w:rPr>
      </w:pPr>
      <w:r>
        <w:rPr>
          <w:sz w:val="24"/>
          <w:szCs w:val="24"/>
        </w:rPr>
        <w:tab/>
      </w:r>
    </w:p>
    <w:tbl>
      <w:tblPr>
        <w:tblW w:w="0" w:type="auto"/>
        <w:tblLook w:val="04A0"/>
      </w:tblPr>
      <w:tblGrid>
        <w:gridCol w:w="4786"/>
        <w:gridCol w:w="2161"/>
        <w:gridCol w:w="3474"/>
      </w:tblGrid>
      <w:tr w:rsidR="00BE503B" w:rsidRPr="00B2026C" w:rsidTr="005762B5">
        <w:tc>
          <w:tcPr>
            <w:tcW w:w="4786" w:type="dxa"/>
            <w:vAlign w:val="bottom"/>
          </w:tcPr>
          <w:p w:rsidR="00FC27FB" w:rsidRDefault="00FC27FB" w:rsidP="00B20550">
            <w:pPr>
              <w:pStyle w:val="a3"/>
              <w:ind w:firstLine="568"/>
              <w:rPr>
                <w:color w:val="000000" w:themeColor="text1"/>
                <w:sz w:val="24"/>
                <w:szCs w:val="24"/>
              </w:rPr>
            </w:pPr>
          </w:p>
          <w:p w:rsidR="00BE503B" w:rsidRPr="00B2026C" w:rsidRDefault="00731C29" w:rsidP="00731C29">
            <w:pPr>
              <w:pStyle w:val="a3"/>
              <w:ind w:firstLine="568"/>
              <w:rPr>
                <w:color w:val="000000" w:themeColor="text1"/>
                <w:sz w:val="24"/>
                <w:szCs w:val="24"/>
              </w:rPr>
            </w:pPr>
            <w:r>
              <w:rPr>
                <w:color w:val="000000" w:themeColor="text1"/>
                <w:sz w:val="24"/>
                <w:szCs w:val="24"/>
              </w:rPr>
              <w:t>Начальник отдела надзора и контроля по вопросам охраны труда</w:t>
            </w:r>
            <w:r w:rsidR="00BE503B" w:rsidRPr="00B2026C">
              <w:rPr>
                <w:color w:val="000000" w:themeColor="text1"/>
                <w:sz w:val="24"/>
                <w:szCs w:val="24"/>
              </w:rPr>
              <w:t xml:space="preserve"> го</w:t>
            </w:r>
            <w:r>
              <w:rPr>
                <w:color w:val="000000" w:themeColor="text1"/>
                <w:sz w:val="24"/>
                <w:szCs w:val="24"/>
              </w:rPr>
              <w:t xml:space="preserve">сударственной инспекции труда </w:t>
            </w:r>
            <w:r w:rsidR="00BE503B" w:rsidRPr="00B2026C">
              <w:rPr>
                <w:color w:val="000000" w:themeColor="text1"/>
                <w:sz w:val="24"/>
                <w:szCs w:val="24"/>
              </w:rPr>
              <w:t xml:space="preserve"> в Республике Бурятия </w:t>
            </w:r>
          </w:p>
          <w:p w:rsidR="00BE503B" w:rsidRPr="00B2026C" w:rsidRDefault="00BE503B" w:rsidP="00B20550">
            <w:pPr>
              <w:pStyle w:val="a3"/>
              <w:ind w:firstLine="568"/>
              <w:rPr>
                <w:color w:val="000000" w:themeColor="text1"/>
                <w:sz w:val="24"/>
                <w:szCs w:val="24"/>
              </w:rPr>
            </w:pPr>
          </w:p>
        </w:tc>
        <w:tc>
          <w:tcPr>
            <w:tcW w:w="2161" w:type="dxa"/>
            <w:tcBorders>
              <w:bottom w:val="single" w:sz="4" w:space="0" w:color="auto"/>
            </w:tcBorders>
          </w:tcPr>
          <w:p w:rsidR="00BE503B" w:rsidRPr="00B2026C" w:rsidRDefault="00BE503B" w:rsidP="00145E6B">
            <w:pPr>
              <w:pStyle w:val="a3"/>
              <w:ind w:firstLine="568"/>
              <w:rPr>
                <w:color w:val="000000" w:themeColor="text1"/>
                <w:sz w:val="24"/>
                <w:szCs w:val="24"/>
              </w:rPr>
            </w:pPr>
          </w:p>
        </w:tc>
        <w:tc>
          <w:tcPr>
            <w:tcW w:w="3474" w:type="dxa"/>
            <w:vAlign w:val="bottom"/>
          </w:tcPr>
          <w:p w:rsidR="00BE503B" w:rsidRPr="00B2026C" w:rsidRDefault="00BE503B" w:rsidP="00B20550">
            <w:pPr>
              <w:pStyle w:val="a3"/>
              <w:ind w:firstLine="568"/>
              <w:rPr>
                <w:color w:val="000000" w:themeColor="text1"/>
                <w:sz w:val="24"/>
                <w:szCs w:val="24"/>
              </w:rPr>
            </w:pPr>
            <w:bookmarkStart w:id="5" w:name="APPROVAL_FIO"/>
            <w:bookmarkEnd w:id="5"/>
          </w:p>
          <w:p w:rsidR="00BE503B" w:rsidRPr="00B2026C" w:rsidRDefault="00BE503B" w:rsidP="00B20550">
            <w:pPr>
              <w:pStyle w:val="a3"/>
              <w:ind w:firstLine="568"/>
              <w:rPr>
                <w:color w:val="000000" w:themeColor="text1"/>
                <w:sz w:val="24"/>
                <w:szCs w:val="24"/>
              </w:rPr>
            </w:pPr>
          </w:p>
          <w:p w:rsidR="00BE503B" w:rsidRPr="00731C29" w:rsidRDefault="00731C29" w:rsidP="00B20550">
            <w:pPr>
              <w:pStyle w:val="a3"/>
              <w:ind w:firstLine="568"/>
              <w:rPr>
                <w:color w:val="000000" w:themeColor="text1"/>
                <w:sz w:val="24"/>
                <w:szCs w:val="24"/>
              </w:rPr>
            </w:pPr>
            <w:r>
              <w:rPr>
                <w:color w:val="000000" w:themeColor="text1"/>
                <w:sz w:val="24"/>
                <w:szCs w:val="24"/>
              </w:rPr>
              <w:t xml:space="preserve">Л.С. </w:t>
            </w:r>
            <w:proofErr w:type="spellStart"/>
            <w:r>
              <w:rPr>
                <w:color w:val="000000" w:themeColor="text1"/>
                <w:sz w:val="24"/>
                <w:szCs w:val="24"/>
              </w:rPr>
              <w:t>Столярова</w:t>
            </w:r>
            <w:proofErr w:type="spellEnd"/>
          </w:p>
        </w:tc>
      </w:tr>
    </w:tbl>
    <w:p w:rsidR="00076458" w:rsidRPr="004A7BBD" w:rsidRDefault="00076458">
      <w:pPr>
        <w:rPr>
          <w:color w:val="000000" w:themeColor="text1"/>
          <w:sz w:val="24"/>
          <w:szCs w:val="24"/>
        </w:rPr>
      </w:pPr>
    </w:p>
    <w:sectPr w:rsidR="00076458" w:rsidRPr="004A7BBD" w:rsidSect="00B20550">
      <w:pgSz w:w="11906" w:h="16838" w:code="9"/>
      <w:pgMar w:top="426" w:right="707" w:bottom="567" w:left="993" w:header="0" w:footer="301" w:gutter="0"/>
      <w:cols w:space="72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076458"/>
    <w:rsid w:val="0001004E"/>
    <w:rsid w:val="00010C40"/>
    <w:rsid w:val="00014C0A"/>
    <w:rsid w:val="00023D4C"/>
    <w:rsid w:val="0002460B"/>
    <w:rsid w:val="00026121"/>
    <w:rsid w:val="00026892"/>
    <w:rsid w:val="00042F63"/>
    <w:rsid w:val="00061A2B"/>
    <w:rsid w:val="00067116"/>
    <w:rsid w:val="00076458"/>
    <w:rsid w:val="00086C89"/>
    <w:rsid w:val="0009105B"/>
    <w:rsid w:val="000919A5"/>
    <w:rsid w:val="000A01D5"/>
    <w:rsid w:val="000A673B"/>
    <w:rsid w:val="000A6AFB"/>
    <w:rsid w:val="000B66F7"/>
    <w:rsid w:val="000C1245"/>
    <w:rsid w:val="000D773D"/>
    <w:rsid w:val="000E1027"/>
    <w:rsid w:val="000F12D5"/>
    <w:rsid w:val="00102ADA"/>
    <w:rsid w:val="001040EC"/>
    <w:rsid w:val="001042F9"/>
    <w:rsid w:val="00106461"/>
    <w:rsid w:val="001065DE"/>
    <w:rsid w:val="0011102F"/>
    <w:rsid w:val="00120FBA"/>
    <w:rsid w:val="00145AEA"/>
    <w:rsid w:val="00145E6B"/>
    <w:rsid w:val="00150295"/>
    <w:rsid w:val="00153DF0"/>
    <w:rsid w:val="00157341"/>
    <w:rsid w:val="00164D31"/>
    <w:rsid w:val="0016553B"/>
    <w:rsid w:val="00192CEB"/>
    <w:rsid w:val="0019637E"/>
    <w:rsid w:val="00196C4C"/>
    <w:rsid w:val="001A4873"/>
    <w:rsid w:val="001A4CCD"/>
    <w:rsid w:val="001A6211"/>
    <w:rsid w:val="001B0C8D"/>
    <w:rsid w:val="001B2CF1"/>
    <w:rsid w:val="001B5AF7"/>
    <w:rsid w:val="001B73D6"/>
    <w:rsid w:val="001C0C8B"/>
    <w:rsid w:val="001C625F"/>
    <w:rsid w:val="001C74F3"/>
    <w:rsid w:val="001D32C3"/>
    <w:rsid w:val="001D531A"/>
    <w:rsid w:val="001D6519"/>
    <w:rsid w:val="001E05FC"/>
    <w:rsid w:val="001E3179"/>
    <w:rsid w:val="001E770D"/>
    <w:rsid w:val="001F0897"/>
    <w:rsid w:val="001F37E2"/>
    <w:rsid w:val="001F51BE"/>
    <w:rsid w:val="00201AE8"/>
    <w:rsid w:val="002123B2"/>
    <w:rsid w:val="00212F83"/>
    <w:rsid w:val="002239BF"/>
    <w:rsid w:val="002245D9"/>
    <w:rsid w:val="00226413"/>
    <w:rsid w:val="00227D48"/>
    <w:rsid w:val="00230F03"/>
    <w:rsid w:val="00240169"/>
    <w:rsid w:val="002416D5"/>
    <w:rsid w:val="002439C1"/>
    <w:rsid w:val="00254009"/>
    <w:rsid w:val="00264C8D"/>
    <w:rsid w:val="00266D6B"/>
    <w:rsid w:val="00271511"/>
    <w:rsid w:val="002746B3"/>
    <w:rsid w:val="002768D8"/>
    <w:rsid w:val="00285892"/>
    <w:rsid w:val="00290079"/>
    <w:rsid w:val="00294AA5"/>
    <w:rsid w:val="002956BF"/>
    <w:rsid w:val="002978E9"/>
    <w:rsid w:val="002A07A8"/>
    <w:rsid w:val="002B4D82"/>
    <w:rsid w:val="002B7564"/>
    <w:rsid w:val="002C345F"/>
    <w:rsid w:val="002C5CE5"/>
    <w:rsid w:val="002E4BBA"/>
    <w:rsid w:val="002E768F"/>
    <w:rsid w:val="002F404A"/>
    <w:rsid w:val="0030198A"/>
    <w:rsid w:val="0030404F"/>
    <w:rsid w:val="00310150"/>
    <w:rsid w:val="0031423C"/>
    <w:rsid w:val="00322624"/>
    <w:rsid w:val="003303A3"/>
    <w:rsid w:val="00332A53"/>
    <w:rsid w:val="0034586F"/>
    <w:rsid w:val="003461CA"/>
    <w:rsid w:val="003501C0"/>
    <w:rsid w:val="00361A34"/>
    <w:rsid w:val="00364FF7"/>
    <w:rsid w:val="00365994"/>
    <w:rsid w:val="003718DF"/>
    <w:rsid w:val="00371AB5"/>
    <w:rsid w:val="00374D2E"/>
    <w:rsid w:val="00375549"/>
    <w:rsid w:val="0038499A"/>
    <w:rsid w:val="00391D87"/>
    <w:rsid w:val="00393726"/>
    <w:rsid w:val="003B30C8"/>
    <w:rsid w:val="003B3974"/>
    <w:rsid w:val="003B6392"/>
    <w:rsid w:val="003C1C6C"/>
    <w:rsid w:val="003D0EF1"/>
    <w:rsid w:val="003D1229"/>
    <w:rsid w:val="003D32B0"/>
    <w:rsid w:val="003D3E8F"/>
    <w:rsid w:val="003D50F6"/>
    <w:rsid w:val="003E185A"/>
    <w:rsid w:val="003E7511"/>
    <w:rsid w:val="003F12A0"/>
    <w:rsid w:val="00411291"/>
    <w:rsid w:val="00414C13"/>
    <w:rsid w:val="00415E4A"/>
    <w:rsid w:val="004164E5"/>
    <w:rsid w:val="0041658F"/>
    <w:rsid w:val="00417364"/>
    <w:rsid w:val="004220B5"/>
    <w:rsid w:val="00443B85"/>
    <w:rsid w:val="00452071"/>
    <w:rsid w:val="004639CC"/>
    <w:rsid w:val="00464069"/>
    <w:rsid w:val="00470945"/>
    <w:rsid w:val="00471CB9"/>
    <w:rsid w:val="004771D7"/>
    <w:rsid w:val="004835DA"/>
    <w:rsid w:val="004851B6"/>
    <w:rsid w:val="00492CA2"/>
    <w:rsid w:val="00497C85"/>
    <w:rsid w:val="004A1AFF"/>
    <w:rsid w:val="004A7BBD"/>
    <w:rsid w:val="004C28F9"/>
    <w:rsid w:val="004D4CE9"/>
    <w:rsid w:val="004F3073"/>
    <w:rsid w:val="005061E1"/>
    <w:rsid w:val="00510665"/>
    <w:rsid w:val="005126EA"/>
    <w:rsid w:val="005158F5"/>
    <w:rsid w:val="00530B75"/>
    <w:rsid w:val="0055133F"/>
    <w:rsid w:val="00555929"/>
    <w:rsid w:val="00562D1C"/>
    <w:rsid w:val="005643BD"/>
    <w:rsid w:val="00565FA9"/>
    <w:rsid w:val="00567062"/>
    <w:rsid w:val="00580EB2"/>
    <w:rsid w:val="005814F5"/>
    <w:rsid w:val="00584EBF"/>
    <w:rsid w:val="00590004"/>
    <w:rsid w:val="005B033F"/>
    <w:rsid w:val="005C47FB"/>
    <w:rsid w:val="005C5B30"/>
    <w:rsid w:val="005C6D0D"/>
    <w:rsid w:val="005D009A"/>
    <w:rsid w:val="005E1636"/>
    <w:rsid w:val="005F4E78"/>
    <w:rsid w:val="0062517D"/>
    <w:rsid w:val="00626A73"/>
    <w:rsid w:val="0063322E"/>
    <w:rsid w:val="00650074"/>
    <w:rsid w:val="00654978"/>
    <w:rsid w:val="00675D84"/>
    <w:rsid w:val="00683146"/>
    <w:rsid w:val="00685A25"/>
    <w:rsid w:val="0068652C"/>
    <w:rsid w:val="00692574"/>
    <w:rsid w:val="006945C2"/>
    <w:rsid w:val="006946A5"/>
    <w:rsid w:val="006968D4"/>
    <w:rsid w:val="006A1435"/>
    <w:rsid w:val="006A1B0B"/>
    <w:rsid w:val="006A438A"/>
    <w:rsid w:val="006A4703"/>
    <w:rsid w:val="006A6C4A"/>
    <w:rsid w:val="006B1C75"/>
    <w:rsid w:val="006B6A4A"/>
    <w:rsid w:val="006B6BDB"/>
    <w:rsid w:val="006D004C"/>
    <w:rsid w:val="006D0677"/>
    <w:rsid w:val="006D279A"/>
    <w:rsid w:val="006D7610"/>
    <w:rsid w:val="006E7D98"/>
    <w:rsid w:val="006F14B8"/>
    <w:rsid w:val="006F2077"/>
    <w:rsid w:val="006F3BA1"/>
    <w:rsid w:val="00710393"/>
    <w:rsid w:val="00711BD3"/>
    <w:rsid w:val="00722896"/>
    <w:rsid w:val="00731244"/>
    <w:rsid w:val="00731C29"/>
    <w:rsid w:val="00747080"/>
    <w:rsid w:val="00755A90"/>
    <w:rsid w:val="007618F0"/>
    <w:rsid w:val="00771E05"/>
    <w:rsid w:val="00782724"/>
    <w:rsid w:val="00782FF5"/>
    <w:rsid w:val="00784E68"/>
    <w:rsid w:val="00784EF7"/>
    <w:rsid w:val="00792CDC"/>
    <w:rsid w:val="007A085B"/>
    <w:rsid w:val="007A4FDE"/>
    <w:rsid w:val="007A56D0"/>
    <w:rsid w:val="007B3271"/>
    <w:rsid w:val="007C7F2D"/>
    <w:rsid w:val="007D080B"/>
    <w:rsid w:val="007D2DA1"/>
    <w:rsid w:val="007D4BAF"/>
    <w:rsid w:val="007E08B3"/>
    <w:rsid w:val="008035F1"/>
    <w:rsid w:val="00803E23"/>
    <w:rsid w:val="0080688C"/>
    <w:rsid w:val="00812515"/>
    <w:rsid w:val="0083004A"/>
    <w:rsid w:val="00832744"/>
    <w:rsid w:val="008412F7"/>
    <w:rsid w:val="008422C4"/>
    <w:rsid w:val="00845E76"/>
    <w:rsid w:val="00846951"/>
    <w:rsid w:val="00863991"/>
    <w:rsid w:val="00864C08"/>
    <w:rsid w:val="00892DDE"/>
    <w:rsid w:val="008959C8"/>
    <w:rsid w:val="008A1BFB"/>
    <w:rsid w:val="008A352D"/>
    <w:rsid w:val="008A582B"/>
    <w:rsid w:val="008B542C"/>
    <w:rsid w:val="008C6910"/>
    <w:rsid w:val="008D2E99"/>
    <w:rsid w:val="009033F2"/>
    <w:rsid w:val="00904F05"/>
    <w:rsid w:val="0091263D"/>
    <w:rsid w:val="00921FC9"/>
    <w:rsid w:val="00924711"/>
    <w:rsid w:val="00932272"/>
    <w:rsid w:val="009338BB"/>
    <w:rsid w:val="0093669C"/>
    <w:rsid w:val="0094366B"/>
    <w:rsid w:val="00951091"/>
    <w:rsid w:val="009600B4"/>
    <w:rsid w:val="009623A3"/>
    <w:rsid w:val="009643D0"/>
    <w:rsid w:val="00970546"/>
    <w:rsid w:val="00971E7A"/>
    <w:rsid w:val="00974DD3"/>
    <w:rsid w:val="00975617"/>
    <w:rsid w:val="009840BC"/>
    <w:rsid w:val="009934AB"/>
    <w:rsid w:val="00997ED6"/>
    <w:rsid w:val="009A4789"/>
    <w:rsid w:val="009A4F7E"/>
    <w:rsid w:val="009A5F65"/>
    <w:rsid w:val="009B28A1"/>
    <w:rsid w:val="009B41B2"/>
    <w:rsid w:val="009C23C1"/>
    <w:rsid w:val="009C7E88"/>
    <w:rsid w:val="009F7038"/>
    <w:rsid w:val="00A146B1"/>
    <w:rsid w:val="00A14BB0"/>
    <w:rsid w:val="00A2542A"/>
    <w:rsid w:val="00A44A39"/>
    <w:rsid w:val="00A55572"/>
    <w:rsid w:val="00A560B6"/>
    <w:rsid w:val="00A57261"/>
    <w:rsid w:val="00A60052"/>
    <w:rsid w:val="00A64299"/>
    <w:rsid w:val="00A675C6"/>
    <w:rsid w:val="00A6776C"/>
    <w:rsid w:val="00A86F8A"/>
    <w:rsid w:val="00A90A9B"/>
    <w:rsid w:val="00A90F94"/>
    <w:rsid w:val="00AA221D"/>
    <w:rsid w:val="00AB1096"/>
    <w:rsid w:val="00AB1918"/>
    <w:rsid w:val="00AB1C45"/>
    <w:rsid w:val="00AB3537"/>
    <w:rsid w:val="00AC1B10"/>
    <w:rsid w:val="00AC63B9"/>
    <w:rsid w:val="00AC6DAF"/>
    <w:rsid w:val="00AE00CA"/>
    <w:rsid w:val="00AE3284"/>
    <w:rsid w:val="00AE56F5"/>
    <w:rsid w:val="00B02690"/>
    <w:rsid w:val="00B05A00"/>
    <w:rsid w:val="00B10DE7"/>
    <w:rsid w:val="00B2026C"/>
    <w:rsid w:val="00B20550"/>
    <w:rsid w:val="00B24A47"/>
    <w:rsid w:val="00B353BB"/>
    <w:rsid w:val="00B422AD"/>
    <w:rsid w:val="00B46194"/>
    <w:rsid w:val="00B470F5"/>
    <w:rsid w:val="00B528BF"/>
    <w:rsid w:val="00B537B3"/>
    <w:rsid w:val="00B87B4E"/>
    <w:rsid w:val="00B90716"/>
    <w:rsid w:val="00B937EE"/>
    <w:rsid w:val="00B93ADE"/>
    <w:rsid w:val="00BA00C2"/>
    <w:rsid w:val="00BB25F7"/>
    <w:rsid w:val="00BB2DAC"/>
    <w:rsid w:val="00BB3805"/>
    <w:rsid w:val="00BB5BB6"/>
    <w:rsid w:val="00BB6070"/>
    <w:rsid w:val="00BD0480"/>
    <w:rsid w:val="00BD2699"/>
    <w:rsid w:val="00BE11EF"/>
    <w:rsid w:val="00BE503B"/>
    <w:rsid w:val="00BF3519"/>
    <w:rsid w:val="00BF3B6F"/>
    <w:rsid w:val="00C16736"/>
    <w:rsid w:val="00C27ED6"/>
    <w:rsid w:val="00C47244"/>
    <w:rsid w:val="00C539BD"/>
    <w:rsid w:val="00C71C95"/>
    <w:rsid w:val="00C8574D"/>
    <w:rsid w:val="00C92C98"/>
    <w:rsid w:val="00C94EB8"/>
    <w:rsid w:val="00C95881"/>
    <w:rsid w:val="00CA5934"/>
    <w:rsid w:val="00CB1F73"/>
    <w:rsid w:val="00CB2050"/>
    <w:rsid w:val="00CC4003"/>
    <w:rsid w:val="00CC60D8"/>
    <w:rsid w:val="00CC75B9"/>
    <w:rsid w:val="00CD02A6"/>
    <w:rsid w:val="00D053C9"/>
    <w:rsid w:val="00D11703"/>
    <w:rsid w:val="00D250AB"/>
    <w:rsid w:val="00D42123"/>
    <w:rsid w:val="00D427DF"/>
    <w:rsid w:val="00D57219"/>
    <w:rsid w:val="00D57D90"/>
    <w:rsid w:val="00D57ED4"/>
    <w:rsid w:val="00D6107B"/>
    <w:rsid w:val="00D613F6"/>
    <w:rsid w:val="00D72366"/>
    <w:rsid w:val="00D760DA"/>
    <w:rsid w:val="00DA1DBF"/>
    <w:rsid w:val="00DC2E5A"/>
    <w:rsid w:val="00DC5D33"/>
    <w:rsid w:val="00DF7DEF"/>
    <w:rsid w:val="00E057AD"/>
    <w:rsid w:val="00E12355"/>
    <w:rsid w:val="00E1524D"/>
    <w:rsid w:val="00E1634C"/>
    <w:rsid w:val="00E23B68"/>
    <w:rsid w:val="00E255A2"/>
    <w:rsid w:val="00E32EE0"/>
    <w:rsid w:val="00E33967"/>
    <w:rsid w:val="00E37F67"/>
    <w:rsid w:val="00E42569"/>
    <w:rsid w:val="00E46E7B"/>
    <w:rsid w:val="00E5070B"/>
    <w:rsid w:val="00E52C8A"/>
    <w:rsid w:val="00E54E07"/>
    <w:rsid w:val="00E5586E"/>
    <w:rsid w:val="00E60A89"/>
    <w:rsid w:val="00E71D3B"/>
    <w:rsid w:val="00E72AF4"/>
    <w:rsid w:val="00E7469A"/>
    <w:rsid w:val="00E7560D"/>
    <w:rsid w:val="00E8030D"/>
    <w:rsid w:val="00E85694"/>
    <w:rsid w:val="00E86746"/>
    <w:rsid w:val="00E90420"/>
    <w:rsid w:val="00E90BD5"/>
    <w:rsid w:val="00E948F8"/>
    <w:rsid w:val="00EA23C8"/>
    <w:rsid w:val="00EA38F8"/>
    <w:rsid w:val="00EB32F1"/>
    <w:rsid w:val="00EB3A3F"/>
    <w:rsid w:val="00EC2F78"/>
    <w:rsid w:val="00ED74F2"/>
    <w:rsid w:val="00F0551D"/>
    <w:rsid w:val="00F12062"/>
    <w:rsid w:val="00F126D0"/>
    <w:rsid w:val="00F1331A"/>
    <w:rsid w:val="00F2354E"/>
    <w:rsid w:val="00F24C61"/>
    <w:rsid w:val="00F3177A"/>
    <w:rsid w:val="00F458D4"/>
    <w:rsid w:val="00F533ED"/>
    <w:rsid w:val="00F54DD0"/>
    <w:rsid w:val="00F60F3E"/>
    <w:rsid w:val="00F62116"/>
    <w:rsid w:val="00F62942"/>
    <w:rsid w:val="00F62E30"/>
    <w:rsid w:val="00F64698"/>
    <w:rsid w:val="00F6479C"/>
    <w:rsid w:val="00F66D44"/>
    <w:rsid w:val="00F73811"/>
    <w:rsid w:val="00F75107"/>
    <w:rsid w:val="00F81DBC"/>
    <w:rsid w:val="00F827AD"/>
    <w:rsid w:val="00F83E1E"/>
    <w:rsid w:val="00F90B4E"/>
    <w:rsid w:val="00F95A0F"/>
    <w:rsid w:val="00FC25FF"/>
    <w:rsid w:val="00FC27FB"/>
    <w:rsid w:val="00FD005E"/>
    <w:rsid w:val="00FD05E5"/>
    <w:rsid w:val="00FD63A5"/>
    <w:rsid w:val="00FD7460"/>
    <w:rsid w:val="00FD7DEE"/>
    <w:rsid w:val="00FE2F87"/>
    <w:rsid w:val="00FE503A"/>
    <w:rsid w:val="00FF23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03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BE503B"/>
    <w:pPr>
      <w:ind w:firstLine="567"/>
      <w:jc w:val="both"/>
    </w:pPr>
    <w:rPr>
      <w:sz w:val="26"/>
    </w:rPr>
  </w:style>
  <w:style w:type="character" w:customStyle="1" w:styleId="a4">
    <w:name w:val="Основной текст с отступом Знак"/>
    <w:basedOn w:val="a0"/>
    <w:link w:val="a3"/>
    <w:semiHidden/>
    <w:rsid w:val="00BE503B"/>
    <w:rPr>
      <w:rFonts w:ascii="Times New Roman" w:eastAsia="Times New Roman" w:hAnsi="Times New Roman" w:cs="Times New Roman"/>
      <w:sz w:val="26"/>
      <w:szCs w:val="20"/>
      <w:lang w:eastAsia="ru-RU"/>
    </w:rPr>
  </w:style>
  <w:style w:type="paragraph" w:styleId="a5">
    <w:name w:val="Block Text"/>
    <w:basedOn w:val="a"/>
    <w:semiHidden/>
    <w:rsid w:val="00BE503B"/>
    <w:pPr>
      <w:ind w:left="-108" w:right="-108"/>
    </w:pPr>
    <w:rPr>
      <w:color w:val="0000FF"/>
      <w:sz w:val="26"/>
    </w:rPr>
  </w:style>
  <w:style w:type="paragraph" w:styleId="a6">
    <w:name w:val="Balloon Text"/>
    <w:basedOn w:val="a"/>
    <w:link w:val="a7"/>
    <w:uiPriority w:val="99"/>
    <w:semiHidden/>
    <w:unhideWhenUsed/>
    <w:rsid w:val="00BE503B"/>
    <w:rPr>
      <w:rFonts w:ascii="Tahoma" w:hAnsi="Tahoma" w:cs="Tahoma"/>
      <w:sz w:val="16"/>
      <w:szCs w:val="16"/>
    </w:rPr>
  </w:style>
  <w:style w:type="character" w:customStyle="1" w:styleId="a7">
    <w:name w:val="Текст выноски Знак"/>
    <w:basedOn w:val="a0"/>
    <w:link w:val="a6"/>
    <w:uiPriority w:val="99"/>
    <w:semiHidden/>
    <w:rsid w:val="00BE503B"/>
    <w:rPr>
      <w:rFonts w:ascii="Tahoma" w:eastAsia="Times New Roman" w:hAnsi="Tahoma" w:cs="Tahoma"/>
      <w:sz w:val="16"/>
      <w:szCs w:val="16"/>
      <w:lang w:eastAsia="ru-RU"/>
    </w:rPr>
  </w:style>
  <w:style w:type="character" w:customStyle="1" w:styleId="FontStyle33">
    <w:name w:val="Font Style33"/>
    <w:uiPriority w:val="99"/>
    <w:rsid w:val="005D009A"/>
    <w:rPr>
      <w:rFonts w:ascii="Times New Roman" w:hAnsi="Times New Roman" w:cs="Times New Roman"/>
      <w:i/>
      <w:iCs/>
      <w:sz w:val="24"/>
      <w:szCs w:val="24"/>
    </w:rPr>
  </w:style>
  <w:style w:type="paragraph" w:customStyle="1" w:styleId="Default">
    <w:name w:val="Default"/>
    <w:rsid w:val="00061A2B"/>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Hyperlink"/>
    <w:semiHidden/>
    <w:rsid w:val="001B73D6"/>
    <w:rPr>
      <w:color w:val="0000FF"/>
      <w:u w:val="single"/>
    </w:rPr>
  </w:style>
  <w:style w:type="character" w:customStyle="1" w:styleId="FontStyle28">
    <w:name w:val="Font Style28"/>
    <w:uiPriority w:val="99"/>
    <w:rsid w:val="00EC2F78"/>
    <w:rPr>
      <w:rFonts w:ascii="Times New Roman" w:hAnsi="Times New Roman"/>
      <w:b/>
      <w:sz w:val="20"/>
    </w:rPr>
  </w:style>
</w:styles>
</file>

<file path=word/webSettings.xml><?xml version="1.0" encoding="utf-8"?>
<w:webSettings xmlns:r="http://schemas.openxmlformats.org/officeDocument/2006/relationships" xmlns:w="http://schemas.openxmlformats.org/wordprocessingml/2006/main">
  <w:divs>
    <w:div w:id="1747918488">
      <w:bodyDiv w:val="1"/>
      <w:marLeft w:val="0"/>
      <w:marRight w:val="0"/>
      <w:marTop w:val="0"/>
      <w:marBottom w:val="0"/>
      <w:divBdr>
        <w:top w:val="none" w:sz="0" w:space="0" w:color="auto"/>
        <w:left w:val="none" w:sz="0" w:space="0" w:color="auto"/>
        <w:bottom w:val="none" w:sz="0" w:space="0" w:color="auto"/>
        <w:right w:val="none" w:sz="0" w:space="0" w:color="auto"/>
      </w:divBdr>
    </w:div>
    <w:div w:id="192344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gitrb@inbox.r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EFB219-7773-4287-9378-ECD1B3767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2</Pages>
  <Words>675</Words>
  <Characters>3854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Дружинина</dc:creator>
  <cp:lastModifiedBy>Л.С. Столярова</cp:lastModifiedBy>
  <cp:revision>37</cp:revision>
  <cp:lastPrinted>2020-09-08T02:33:00Z</cp:lastPrinted>
  <dcterms:created xsi:type="dcterms:W3CDTF">2020-07-04T01:30:00Z</dcterms:created>
  <dcterms:modified xsi:type="dcterms:W3CDTF">2020-12-14T05:01:00Z</dcterms:modified>
</cp:coreProperties>
</file>