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9E" w:rsidRPr="008F3E3C" w:rsidRDefault="006C2B9E" w:rsidP="006C2B9E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8F3E3C">
        <w:rPr>
          <w:b/>
          <w:sz w:val="28"/>
          <w:szCs w:val="28"/>
        </w:rPr>
        <w:t>Расходование средств федерального бюджета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6C2B9E" w:rsidRPr="006C2B9E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В 2020г. на деятельность инспекции выделено </w:t>
      </w:r>
      <w:proofErr w:type="spellStart"/>
      <w:r w:rsidRPr="008F3E3C">
        <w:rPr>
          <w:sz w:val="28"/>
          <w:szCs w:val="28"/>
        </w:rPr>
        <w:t>Рострудом</w:t>
      </w:r>
      <w:proofErr w:type="spellEnd"/>
      <w:r w:rsidRPr="008F3E3C">
        <w:rPr>
          <w:sz w:val="28"/>
          <w:szCs w:val="28"/>
        </w:rPr>
        <w:t xml:space="preserve"> денежных средств на сумму 22 205522,12 руб. Кассовый расход операций с бюджетными средствами составил в отчетном году 22 037870,91 руб. (99,2 % от доведенных </w:t>
      </w:r>
      <w:proofErr w:type="spellStart"/>
      <w:r w:rsidRPr="008F3E3C">
        <w:rPr>
          <w:sz w:val="28"/>
          <w:szCs w:val="28"/>
        </w:rPr>
        <w:t>Рострудом</w:t>
      </w:r>
      <w:proofErr w:type="spellEnd"/>
      <w:r w:rsidRPr="008F3E3C">
        <w:rPr>
          <w:sz w:val="28"/>
          <w:szCs w:val="28"/>
        </w:rPr>
        <w:t xml:space="preserve"> лимитов бюджетных обязательств на 2020 г.). Возвращено в бюджет денежных средств на сумму- 167651,21 руб., в том числе:</w:t>
      </w:r>
    </w:p>
    <w:p w:rsidR="006C2B9E" w:rsidRPr="006C2B9E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701"/>
        <w:gridCol w:w="4253"/>
      </w:tblGrid>
      <w:tr w:rsidR="006C2B9E" w:rsidRPr="008F3E3C" w:rsidTr="00AE0ADA">
        <w:tc>
          <w:tcPr>
            <w:tcW w:w="3510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КБК</w:t>
            </w:r>
          </w:p>
        </w:tc>
        <w:tc>
          <w:tcPr>
            <w:tcW w:w="1701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Сумма, руб.</w:t>
            </w:r>
          </w:p>
        </w:tc>
        <w:tc>
          <w:tcPr>
            <w:tcW w:w="4253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Причина</w:t>
            </w:r>
          </w:p>
        </w:tc>
      </w:tr>
      <w:tr w:rsidR="006C2B9E" w:rsidRPr="008F3E3C" w:rsidTr="00AE0ADA">
        <w:tc>
          <w:tcPr>
            <w:tcW w:w="3510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  <w:lang w:val="en-US"/>
              </w:rPr>
              <w:t xml:space="preserve">           </w:t>
            </w:r>
            <w:r w:rsidRPr="008F3E3C">
              <w:rPr>
                <w:sz w:val="24"/>
              </w:rPr>
              <w:t>15004010730590012129</w:t>
            </w:r>
          </w:p>
        </w:tc>
        <w:tc>
          <w:tcPr>
            <w:tcW w:w="1701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6416,28</w:t>
            </w:r>
          </w:p>
        </w:tc>
        <w:tc>
          <w:tcPr>
            <w:tcW w:w="4253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Применение регрессивной ставки в декабре 2020г. при начислении страховых взносов по отдельным должностям</w:t>
            </w:r>
          </w:p>
        </w:tc>
      </w:tr>
      <w:tr w:rsidR="006C2B9E" w:rsidRPr="008F3E3C" w:rsidTr="00AE0ADA">
        <w:tc>
          <w:tcPr>
            <w:tcW w:w="3510" w:type="dxa"/>
          </w:tcPr>
          <w:p w:rsidR="006C2B9E" w:rsidRPr="008F3E3C" w:rsidRDefault="006C2B9E" w:rsidP="00AE0ADA">
            <w:pPr>
              <w:ind w:firstLine="720"/>
              <w:rPr>
                <w:sz w:val="28"/>
              </w:rPr>
            </w:pPr>
            <w:r w:rsidRPr="008F3E3C">
              <w:t>15004010730590019122</w:t>
            </w:r>
          </w:p>
        </w:tc>
        <w:tc>
          <w:tcPr>
            <w:tcW w:w="1701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117125,00</w:t>
            </w:r>
          </w:p>
        </w:tc>
        <w:tc>
          <w:tcPr>
            <w:tcW w:w="4253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color w:val="000000"/>
                <w:sz w:val="24"/>
              </w:rPr>
              <w:t>В связи с эпидемиологической обстановкой в районах республики и осуществлением разъездов на общественном транспорте государственных служащих выборочно в зависимости от ситуации в районах</w:t>
            </w:r>
          </w:p>
        </w:tc>
      </w:tr>
      <w:tr w:rsidR="006C2B9E" w:rsidRPr="008F3E3C" w:rsidTr="00AE0ADA">
        <w:tc>
          <w:tcPr>
            <w:tcW w:w="3510" w:type="dxa"/>
          </w:tcPr>
          <w:p w:rsidR="006C2B9E" w:rsidRPr="008F3E3C" w:rsidRDefault="006C2B9E" w:rsidP="00AE0ADA">
            <w:pPr>
              <w:ind w:firstLine="720"/>
              <w:rPr>
                <w:sz w:val="28"/>
              </w:rPr>
            </w:pPr>
            <w:r w:rsidRPr="008F3E3C">
              <w:t>15004010730590019242</w:t>
            </w:r>
          </w:p>
        </w:tc>
        <w:tc>
          <w:tcPr>
            <w:tcW w:w="1701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43912,88</w:t>
            </w:r>
          </w:p>
        </w:tc>
        <w:tc>
          <w:tcPr>
            <w:tcW w:w="4253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Изменение контракта в связи с предъявлением к оплате фактически оказанных услуг в декабре 2020г.по диагностике и ремонту сервера</w:t>
            </w:r>
          </w:p>
        </w:tc>
      </w:tr>
      <w:tr w:rsidR="006C2B9E" w:rsidRPr="008F3E3C" w:rsidTr="00AE0ADA">
        <w:tc>
          <w:tcPr>
            <w:tcW w:w="3510" w:type="dxa"/>
          </w:tcPr>
          <w:p w:rsidR="006C2B9E" w:rsidRPr="008F3E3C" w:rsidRDefault="006C2B9E" w:rsidP="00AE0ADA">
            <w:pPr>
              <w:ind w:firstLine="720"/>
              <w:rPr>
                <w:sz w:val="28"/>
              </w:rPr>
            </w:pPr>
            <w:r w:rsidRPr="008F3E3C">
              <w:t>15004010730590019852</w:t>
            </w:r>
          </w:p>
        </w:tc>
        <w:tc>
          <w:tcPr>
            <w:tcW w:w="1701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197,00</w:t>
            </w:r>
          </w:p>
        </w:tc>
        <w:tc>
          <w:tcPr>
            <w:tcW w:w="4253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Начислен и оплачен транспортный налог за 2020г. согласно расчета</w:t>
            </w:r>
          </w:p>
        </w:tc>
      </w:tr>
      <w:tr w:rsidR="006C2B9E" w:rsidRPr="008F3E3C" w:rsidTr="00AE0ADA">
        <w:tc>
          <w:tcPr>
            <w:tcW w:w="3510" w:type="dxa"/>
          </w:tcPr>
          <w:p w:rsidR="006C2B9E" w:rsidRPr="008F3E3C" w:rsidRDefault="006C2B9E" w:rsidP="00AE0ADA">
            <w:pPr>
              <w:ind w:firstLine="720"/>
              <w:rPr>
                <w:sz w:val="28"/>
              </w:rPr>
            </w:pPr>
            <w:r w:rsidRPr="008F3E3C">
              <w:t>Итого</w:t>
            </w:r>
          </w:p>
        </w:tc>
        <w:tc>
          <w:tcPr>
            <w:tcW w:w="1701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  <w:r w:rsidRPr="008F3E3C">
              <w:rPr>
                <w:sz w:val="24"/>
              </w:rPr>
              <w:t>167651,16</w:t>
            </w:r>
          </w:p>
        </w:tc>
        <w:tc>
          <w:tcPr>
            <w:tcW w:w="4253" w:type="dxa"/>
          </w:tcPr>
          <w:p w:rsidR="006C2B9E" w:rsidRPr="008F3E3C" w:rsidRDefault="006C2B9E" w:rsidP="00AE0ADA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</w:tbl>
    <w:p w:rsidR="006C2B9E" w:rsidRPr="008F3E3C" w:rsidRDefault="006C2B9E" w:rsidP="006C2B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2B9E" w:rsidRPr="008F3E3C" w:rsidRDefault="006C2B9E" w:rsidP="006C2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Направлено </w:t>
      </w:r>
      <w:proofErr w:type="spellStart"/>
      <w:r w:rsidRPr="008F3E3C">
        <w:rPr>
          <w:sz w:val="28"/>
          <w:szCs w:val="28"/>
        </w:rPr>
        <w:t>Рострудом</w:t>
      </w:r>
      <w:proofErr w:type="spellEnd"/>
      <w:r w:rsidRPr="008F3E3C">
        <w:rPr>
          <w:sz w:val="28"/>
          <w:szCs w:val="28"/>
        </w:rPr>
        <w:t xml:space="preserve"> в 2020 году на закупку товаров, работ, оказание услуг финансирование на сумму 4 548500руб. Заключено инспекцией в 2020 году 78 государственных контракта (договоров) на сумму 4504587,07 руб. Исполнение бюджетных обязательств  составило 100%. </w:t>
      </w:r>
    </w:p>
    <w:p w:rsidR="006C2B9E" w:rsidRPr="008F3E3C" w:rsidRDefault="006C2B9E" w:rsidP="006C2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Кассовый расход в 2020г. на 1 сотрудника составил – 881514,84 руб., что на 11640,02 руб. больше в сравнении с 2019г. (Кассовый расход в 2019 г.- 20876995,61 руб., в т.ч. на 1 сотрудника – 869874,82 руб.).</w:t>
      </w:r>
    </w:p>
    <w:p w:rsidR="006C2B9E" w:rsidRPr="008F3E3C" w:rsidRDefault="006C2B9E" w:rsidP="006C2B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В соответствии с приказом Государственной инспекции труда в Республике Бурятия № 252-с от 09.12.2020г. проведена ежегодная инвентаризация основных средств, материальных запасов, нематериальных и финансовых активов, денежных средств и денежных документов, бланков строгой отчетности, дебиторской и кредиторской задолженности, расчетов и обязательств. По результатам инвентаризации излишков и недостачи материальных и денежных активов не выявлено.</w:t>
      </w:r>
    </w:p>
    <w:p w:rsidR="006C2B9E" w:rsidRPr="008F3E3C" w:rsidRDefault="006C2B9E" w:rsidP="006C2B9E">
      <w:pPr>
        <w:pStyle w:val="a3"/>
        <w:spacing w:line="276" w:lineRule="auto"/>
        <w:ind w:firstLine="709"/>
        <w:rPr>
          <w:szCs w:val="28"/>
        </w:rPr>
      </w:pPr>
      <w:r w:rsidRPr="008F3E3C">
        <w:rPr>
          <w:szCs w:val="28"/>
        </w:rPr>
        <w:lastRenderedPageBreak/>
        <w:t>Фактические расходы инспекции за 2020 г. составляют ориентировочно (годовой бухгалтерский отчет в стадии подготовки) 20490008,47, в т.ч. на 1 сотрудника- 819600,34 руб. (на 87688,71 руб. меньше, чем в 2019г. Фактические расходы инспекции за 2019 г. составили  21774937,24 руб., в т.ч. на 1 сотрудника- 907289,05 руб.).</w:t>
      </w:r>
    </w:p>
    <w:p w:rsidR="006C2B9E" w:rsidRPr="008F3E3C" w:rsidRDefault="006C2B9E" w:rsidP="006C2B9E">
      <w:pPr>
        <w:pStyle w:val="a3"/>
        <w:spacing w:line="276" w:lineRule="auto"/>
        <w:ind w:firstLine="709"/>
        <w:rPr>
          <w:szCs w:val="28"/>
        </w:rPr>
      </w:pPr>
    </w:p>
    <w:p w:rsidR="006C2B9E" w:rsidRPr="008F3E3C" w:rsidRDefault="006C2B9E" w:rsidP="006C2B9E">
      <w:pPr>
        <w:spacing w:line="276" w:lineRule="auto"/>
        <w:ind w:firstLine="720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Всего за 12 месяцев 2020 года Государственной инспекцией труда в Республике Бурятия проведено 563 проверки, что меньше чем за 12 месяцев 2019 года на 449 проверок и составляет 55,6 % от уровня 2019г. </w:t>
      </w:r>
    </w:p>
    <w:p w:rsidR="006C2B9E" w:rsidRPr="008F3E3C" w:rsidRDefault="006C2B9E" w:rsidP="006C2B9E">
      <w:pPr>
        <w:pStyle w:val="a3"/>
        <w:spacing w:line="276" w:lineRule="auto"/>
        <w:ind w:firstLine="709"/>
        <w:rPr>
          <w:szCs w:val="28"/>
        </w:rPr>
      </w:pPr>
      <w:r w:rsidRPr="008F3E3C">
        <w:rPr>
          <w:szCs w:val="28"/>
        </w:rPr>
        <w:t xml:space="preserve">Фактические расходы инспекции на 1 проведенную проверку в 2020г. – 36394,33 руб. (на 14877,59 руб. больше, чем в 2019г. Проведено проверок в 2019 году - 1012. Фактические расходы инспекции на 1 проведенную проверку в 2019г. – 21516,74 руб.). </w:t>
      </w:r>
    </w:p>
    <w:p w:rsidR="006C2B9E" w:rsidRDefault="006C2B9E" w:rsidP="006C2B9E">
      <w:pPr>
        <w:pStyle w:val="a3"/>
        <w:spacing w:line="276" w:lineRule="auto"/>
        <w:ind w:firstLine="709"/>
        <w:rPr>
          <w:szCs w:val="28"/>
        </w:rPr>
      </w:pP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В целях сохранности, эффективного использования основных средств; экономного расходования бюджетных средств инспекцией проводятся  мероприятия: 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- персональное закрепление сотовых телефонов и установление лимита на служебные разговоры;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- персональное закрепление служебного автотранспорта, а так же закрепление автотранспорта согласно условиям контракта;</w:t>
      </w:r>
    </w:p>
    <w:p w:rsidR="006C2B9E" w:rsidRPr="008F3E3C" w:rsidRDefault="006C2B9E" w:rsidP="006C2B9E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- контроль лимита продолжительности разговоров со служебных телефонов;</w:t>
      </w:r>
    </w:p>
    <w:p w:rsidR="006C2B9E" w:rsidRPr="008F3E3C" w:rsidRDefault="006C2B9E" w:rsidP="006C2B9E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-   контроль нормы расхода ГСМ на автотранспорте;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- использование системы видеонаблюдения и охранно-пожарной сигнализации;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-   использование автономных </w:t>
      </w:r>
      <w:proofErr w:type="spellStart"/>
      <w:r w:rsidRPr="008F3E3C">
        <w:rPr>
          <w:sz w:val="28"/>
          <w:szCs w:val="28"/>
        </w:rPr>
        <w:t>водосчетчиков</w:t>
      </w:r>
      <w:proofErr w:type="spellEnd"/>
      <w:r w:rsidRPr="008F3E3C">
        <w:rPr>
          <w:sz w:val="28"/>
          <w:szCs w:val="28"/>
        </w:rPr>
        <w:t xml:space="preserve"> и электросчетчиков;  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- мониторинг цен, тарифов на поставку товаров, работ, услуг при заключении договоров, контрактов;</w:t>
      </w:r>
    </w:p>
    <w:p w:rsidR="006C2B9E" w:rsidRPr="008F3E3C" w:rsidRDefault="006C2B9E" w:rsidP="006C2B9E">
      <w:pPr>
        <w:spacing w:line="276" w:lineRule="auto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             -  установка охранной сигнализации и тревожной кнопки в служебных помещениях, системы мониторинга использования автотранспорта «</w:t>
      </w:r>
      <w:proofErr w:type="spellStart"/>
      <w:r w:rsidRPr="008F3E3C">
        <w:rPr>
          <w:sz w:val="28"/>
          <w:szCs w:val="28"/>
        </w:rPr>
        <w:t>Глонасс</w:t>
      </w:r>
      <w:proofErr w:type="spellEnd"/>
      <w:r w:rsidRPr="008F3E3C">
        <w:rPr>
          <w:sz w:val="28"/>
          <w:szCs w:val="28"/>
        </w:rPr>
        <w:t>»;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- применение в бюджетном учете метода промежуточного подведения итогов исполнения федерального бюджета, проведение анализа соответствия кассовых расходов фактическим расходам;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- предварительный мониторинг цен на приобретение товаров, работ, оказание услуг перед заключением контракта (договора);</w:t>
      </w:r>
    </w:p>
    <w:p w:rsidR="006C2B9E" w:rsidRPr="008F3E3C" w:rsidRDefault="006C2B9E" w:rsidP="006C2B9E">
      <w:pPr>
        <w:spacing w:line="276" w:lineRule="auto"/>
        <w:ind w:firstLine="709"/>
        <w:jc w:val="both"/>
        <w:rPr>
          <w:sz w:val="28"/>
          <w:szCs w:val="28"/>
        </w:rPr>
      </w:pPr>
      <w:r w:rsidRPr="008F3E3C">
        <w:rPr>
          <w:sz w:val="28"/>
          <w:szCs w:val="28"/>
        </w:rPr>
        <w:lastRenderedPageBreak/>
        <w:t xml:space="preserve">- проведение электронных аукционов и запроса котировок цен, размещение информации и заключение договоров посредством ЕАТ «Березка». </w:t>
      </w:r>
    </w:p>
    <w:p w:rsidR="000114EF" w:rsidRDefault="006C2B9E"/>
    <w:sectPr w:rsidR="000114EF" w:rsidSect="00A03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6C2B9E"/>
    <w:rsid w:val="002F67F0"/>
    <w:rsid w:val="006C2B9E"/>
    <w:rsid w:val="00A03FB7"/>
    <w:rsid w:val="00A6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2B9E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C2B9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Михалева НП</cp:lastModifiedBy>
  <cp:revision>1</cp:revision>
  <dcterms:created xsi:type="dcterms:W3CDTF">2021-04-07T01:46:00Z</dcterms:created>
  <dcterms:modified xsi:type="dcterms:W3CDTF">2021-04-07T01:47:00Z</dcterms:modified>
</cp:coreProperties>
</file>